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69866" w14:textId="77777777" w:rsidR="004803CC" w:rsidRPr="007646DD" w:rsidRDefault="004803CC" w:rsidP="004803CC">
      <w:pPr>
        <w:suppressAutoHyphens/>
        <w:autoSpaceDN w:val="0"/>
        <w:spacing w:before="120" w:after="120"/>
        <w:contextualSpacing/>
        <w:jc w:val="center"/>
        <w:textAlignment w:val="baseline"/>
        <w:rPr>
          <w:rFonts w:ascii="Verdana" w:eastAsia="Times New Roman" w:hAnsi="Verdana" w:cs="Times New Roman"/>
          <w:b/>
          <w:kern w:val="3"/>
          <w:sz w:val="20"/>
          <w:szCs w:val="20"/>
          <w:lang w:eastAsia="ar-SA"/>
        </w:rPr>
      </w:pPr>
      <w:r w:rsidRPr="007646DD">
        <w:rPr>
          <w:rFonts w:ascii="Verdana" w:eastAsia="Times New Roman" w:hAnsi="Verdana" w:cs="Times New Roman"/>
          <w:b/>
          <w:kern w:val="3"/>
          <w:sz w:val="20"/>
          <w:szCs w:val="20"/>
          <w:lang w:eastAsia="ar-SA"/>
        </w:rPr>
        <w:t>GENERALNA DYREKCJA DRÓG KRAJOWYCH I AUTOSTRAD</w:t>
      </w:r>
    </w:p>
    <w:p w14:paraId="1EA13056" w14:textId="77777777" w:rsidR="004803CC" w:rsidRPr="007646DD" w:rsidRDefault="004803CC" w:rsidP="004803CC">
      <w:pPr>
        <w:suppressAutoHyphens/>
        <w:autoSpaceDN w:val="0"/>
        <w:spacing w:before="120" w:after="120"/>
        <w:contextualSpacing/>
        <w:jc w:val="center"/>
        <w:textAlignment w:val="baseline"/>
        <w:rPr>
          <w:rFonts w:ascii="Verdana" w:eastAsia="Times New Roman" w:hAnsi="Verdana" w:cs="Times New Roman"/>
          <w:kern w:val="3"/>
          <w:sz w:val="20"/>
          <w:szCs w:val="20"/>
          <w:lang w:eastAsia="ar-SA"/>
        </w:rPr>
      </w:pPr>
    </w:p>
    <w:p w14:paraId="28C81E52" w14:textId="77777777" w:rsidR="004803CC" w:rsidRPr="007646DD" w:rsidRDefault="004803CC" w:rsidP="004803CC">
      <w:pPr>
        <w:suppressAutoHyphens/>
        <w:autoSpaceDN w:val="0"/>
        <w:spacing w:before="120" w:after="120"/>
        <w:contextualSpacing/>
        <w:jc w:val="center"/>
        <w:textAlignment w:val="baseline"/>
        <w:rPr>
          <w:rFonts w:ascii="Verdana" w:eastAsia="Times New Roman" w:hAnsi="Verdana" w:cs="Times New Roman"/>
          <w:kern w:val="3"/>
          <w:sz w:val="20"/>
          <w:szCs w:val="20"/>
          <w:lang w:eastAsia="ar-SA"/>
        </w:rPr>
      </w:pPr>
    </w:p>
    <w:p w14:paraId="204009C8" w14:textId="77777777" w:rsidR="004803CC" w:rsidRPr="007646DD" w:rsidRDefault="004803CC" w:rsidP="004803CC">
      <w:pPr>
        <w:suppressAutoHyphens/>
        <w:autoSpaceDN w:val="0"/>
        <w:spacing w:before="120" w:after="120"/>
        <w:contextualSpacing/>
        <w:jc w:val="center"/>
        <w:textAlignment w:val="baseline"/>
        <w:rPr>
          <w:rFonts w:ascii="Verdana" w:eastAsia="Times New Roman" w:hAnsi="Verdana" w:cs="Times New Roman"/>
          <w:kern w:val="3"/>
          <w:sz w:val="20"/>
          <w:szCs w:val="20"/>
          <w:lang w:eastAsia="ar-SA"/>
        </w:rPr>
      </w:pPr>
    </w:p>
    <w:p w14:paraId="53C3F6E7" w14:textId="77777777" w:rsidR="004803CC" w:rsidRPr="007646DD" w:rsidRDefault="004803CC" w:rsidP="004803CC">
      <w:pPr>
        <w:suppressAutoHyphens/>
        <w:autoSpaceDN w:val="0"/>
        <w:spacing w:before="120" w:after="120"/>
        <w:contextualSpacing/>
        <w:jc w:val="center"/>
        <w:textAlignment w:val="baseline"/>
        <w:rPr>
          <w:rFonts w:ascii="Verdana" w:eastAsia="Times New Roman" w:hAnsi="Verdana" w:cs="Times New Roman"/>
          <w:kern w:val="3"/>
          <w:sz w:val="20"/>
          <w:szCs w:val="20"/>
          <w:lang w:eastAsia="ar-SA"/>
        </w:rPr>
      </w:pPr>
    </w:p>
    <w:p w14:paraId="1FE3CD11" w14:textId="77777777" w:rsidR="004803CC" w:rsidRPr="007646DD" w:rsidRDefault="004803CC" w:rsidP="004803CC">
      <w:pPr>
        <w:suppressAutoHyphens/>
        <w:autoSpaceDN w:val="0"/>
        <w:spacing w:before="120" w:after="120"/>
        <w:contextualSpacing/>
        <w:jc w:val="center"/>
        <w:textAlignment w:val="baseline"/>
        <w:rPr>
          <w:rFonts w:ascii="Verdana" w:eastAsia="Times New Roman" w:hAnsi="Verdana" w:cs="Times New Roman"/>
          <w:kern w:val="3"/>
          <w:sz w:val="20"/>
          <w:szCs w:val="20"/>
          <w:lang w:eastAsia="ar-SA"/>
        </w:rPr>
      </w:pPr>
    </w:p>
    <w:p w14:paraId="013ED428" w14:textId="6787EC73" w:rsidR="004803CC" w:rsidRPr="007646DD" w:rsidRDefault="0035039D" w:rsidP="004803CC">
      <w:pPr>
        <w:suppressAutoHyphens/>
        <w:autoSpaceDN w:val="0"/>
        <w:spacing w:before="120" w:after="120"/>
        <w:contextualSpacing/>
        <w:jc w:val="center"/>
        <w:textAlignment w:val="baseline"/>
        <w:rPr>
          <w:rFonts w:ascii="Verdana" w:eastAsia="Times New Roman" w:hAnsi="Verdana" w:cs="Times New Roman"/>
          <w:kern w:val="3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kern w:val="3"/>
          <w:sz w:val="20"/>
          <w:szCs w:val="20"/>
          <w:lang w:eastAsia="ar-SA"/>
        </w:rPr>
        <w:t>SPECYFIKACJE NA PROJEKTOWANIE</w:t>
      </w:r>
    </w:p>
    <w:p w14:paraId="625DA0E0" w14:textId="77777777" w:rsidR="004803CC" w:rsidRPr="007646DD" w:rsidRDefault="004803CC" w:rsidP="004803CC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CF1A0DF" w14:textId="77777777" w:rsidR="004803CC" w:rsidRPr="007646DD" w:rsidRDefault="004803CC" w:rsidP="004803CC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CB554BE" w14:textId="77777777" w:rsidR="004803CC" w:rsidRPr="007646DD" w:rsidRDefault="004803CC" w:rsidP="004803CC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F38BF8C" w14:textId="6C31C9DB" w:rsidR="004803CC" w:rsidRDefault="004803CC" w:rsidP="004803CC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D19D87C" w14:textId="77777777" w:rsidR="00B26FF2" w:rsidRDefault="00B26FF2" w:rsidP="004803CC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59777C4" w14:textId="5ADD59D2" w:rsidR="0035039D" w:rsidRDefault="0035039D" w:rsidP="004803CC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4E1C1D8" w14:textId="77777777" w:rsidR="0035039D" w:rsidRPr="0035039D" w:rsidRDefault="0035039D" w:rsidP="0035039D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5039D">
        <w:rPr>
          <w:rFonts w:ascii="Verdana" w:eastAsia="Times New Roman" w:hAnsi="Verdana" w:cs="Times New Roman"/>
          <w:b/>
          <w:sz w:val="20"/>
          <w:szCs w:val="20"/>
          <w:lang w:eastAsia="pl-PL"/>
        </w:rPr>
        <w:t>SP. 40.20.00</w:t>
      </w:r>
    </w:p>
    <w:p w14:paraId="13D6784D" w14:textId="4EA0535A" w:rsidR="0035039D" w:rsidRPr="0035039D" w:rsidRDefault="00A80B85" w:rsidP="0035039D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Projekt robót geologicznych, Program badań geotechnicznych</w:t>
      </w:r>
    </w:p>
    <w:p w14:paraId="25D1ED21" w14:textId="77777777" w:rsidR="0035039D" w:rsidRPr="0035039D" w:rsidRDefault="0035039D" w:rsidP="0035039D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Cs w:val="20"/>
          <w:lang w:eastAsia="pl-PL"/>
        </w:rPr>
      </w:pPr>
    </w:p>
    <w:p w14:paraId="0182C596" w14:textId="77777777" w:rsidR="0035039D" w:rsidRPr="0035039D" w:rsidRDefault="0035039D" w:rsidP="0035039D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5039D">
        <w:rPr>
          <w:rFonts w:ascii="Verdana" w:eastAsia="Times New Roman" w:hAnsi="Verdana" w:cs="Times New Roman"/>
          <w:b/>
          <w:sz w:val="20"/>
          <w:szCs w:val="20"/>
          <w:lang w:eastAsia="pl-PL"/>
        </w:rPr>
        <w:t>SP. 40.30.00</w:t>
      </w:r>
    </w:p>
    <w:p w14:paraId="10E2C09F" w14:textId="59DA599D" w:rsidR="0035039D" w:rsidRPr="0035039D" w:rsidRDefault="0035039D" w:rsidP="0035039D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5039D">
        <w:rPr>
          <w:rFonts w:ascii="Verdana" w:eastAsia="Times New Roman" w:hAnsi="Verdana" w:cs="Times New Roman"/>
          <w:b/>
          <w:sz w:val="20"/>
          <w:szCs w:val="20"/>
          <w:lang w:eastAsia="pl-PL"/>
        </w:rPr>
        <w:t>Dokumentacj</w:t>
      </w:r>
      <w:r w:rsidR="00A80B85">
        <w:rPr>
          <w:rFonts w:ascii="Verdana" w:eastAsia="Times New Roman" w:hAnsi="Verdana" w:cs="Times New Roman"/>
          <w:b/>
          <w:sz w:val="20"/>
          <w:szCs w:val="20"/>
          <w:lang w:eastAsia="pl-PL"/>
        </w:rPr>
        <w:t>a</w:t>
      </w:r>
      <w:r w:rsidRPr="0035039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geologiczno-inżyniersk</w:t>
      </w:r>
      <w:r w:rsidR="00A80B85">
        <w:rPr>
          <w:rFonts w:ascii="Verdana" w:eastAsia="Times New Roman" w:hAnsi="Verdana" w:cs="Times New Roman"/>
          <w:b/>
          <w:sz w:val="20"/>
          <w:szCs w:val="20"/>
          <w:lang w:eastAsia="pl-PL"/>
        </w:rPr>
        <w:t>a</w:t>
      </w:r>
    </w:p>
    <w:p w14:paraId="4BEEBAB0" w14:textId="67CC092B" w:rsidR="0035039D" w:rsidRPr="0035039D" w:rsidRDefault="0035039D" w:rsidP="003A7FDE">
      <w:pPr>
        <w:spacing w:before="120" w:after="120"/>
        <w:contextualSpacing/>
        <w:rPr>
          <w:rFonts w:ascii="Verdana" w:eastAsia="Times New Roman" w:hAnsi="Verdana" w:cs="Times New Roman"/>
          <w:b/>
          <w:szCs w:val="20"/>
          <w:lang w:eastAsia="pl-PL"/>
        </w:rPr>
      </w:pPr>
    </w:p>
    <w:p w14:paraId="207CD718" w14:textId="77777777" w:rsidR="0035039D" w:rsidRPr="0035039D" w:rsidRDefault="0035039D" w:rsidP="0035039D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5039D">
        <w:rPr>
          <w:rFonts w:ascii="Verdana" w:eastAsia="Times New Roman" w:hAnsi="Verdana" w:cs="Times New Roman"/>
          <w:b/>
          <w:sz w:val="20"/>
          <w:szCs w:val="20"/>
          <w:lang w:eastAsia="pl-PL"/>
        </w:rPr>
        <w:t>SP. 40.40.00</w:t>
      </w:r>
    </w:p>
    <w:p w14:paraId="70546F6F" w14:textId="261C92B0" w:rsidR="0035039D" w:rsidRPr="0035039D" w:rsidRDefault="0035039D" w:rsidP="0035039D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5039D">
        <w:rPr>
          <w:rFonts w:ascii="Verdana" w:eastAsia="Times New Roman" w:hAnsi="Verdana" w:cs="Times New Roman"/>
          <w:b/>
          <w:sz w:val="20"/>
          <w:szCs w:val="20"/>
          <w:lang w:eastAsia="pl-PL"/>
        </w:rPr>
        <w:t>Dokumentacja</w:t>
      </w:r>
      <w:r w:rsidRPr="0035039D">
        <w:rPr>
          <w:rFonts w:ascii="Verdana" w:eastAsia="Times New Roman" w:hAnsi="Verdana" w:cs="Times New Roman"/>
          <w:b/>
          <w:szCs w:val="20"/>
          <w:lang w:eastAsia="pl-PL"/>
        </w:rPr>
        <w:t xml:space="preserve"> </w:t>
      </w:r>
      <w:r w:rsidRPr="0035039D">
        <w:rPr>
          <w:rFonts w:ascii="Verdana" w:eastAsia="Times New Roman" w:hAnsi="Verdana" w:cs="Times New Roman"/>
          <w:b/>
          <w:sz w:val="20"/>
          <w:szCs w:val="20"/>
          <w:lang w:eastAsia="pl-PL"/>
        </w:rPr>
        <w:t>hydrogeologiczna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7243EC9B" w14:textId="77777777" w:rsidR="0035039D" w:rsidRPr="0035039D" w:rsidRDefault="0035039D" w:rsidP="0035039D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2D8FD1B" w14:textId="77777777" w:rsidR="0035039D" w:rsidRPr="0035039D" w:rsidRDefault="0035039D" w:rsidP="0035039D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5039D">
        <w:rPr>
          <w:rFonts w:ascii="Verdana" w:eastAsia="Times New Roman" w:hAnsi="Verdana" w:cs="Times New Roman"/>
          <w:b/>
          <w:sz w:val="20"/>
          <w:szCs w:val="20"/>
          <w:lang w:eastAsia="pl-PL"/>
        </w:rPr>
        <w:t>SP. 40.50.00</w:t>
      </w:r>
    </w:p>
    <w:p w14:paraId="441C0BB0" w14:textId="77777777" w:rsidR="00AD0403" w:rsidRDefault="0035039D" w:rsidP="0035039D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5039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Geotechniczne warunki posadowienia obiektów budowlanych </w:t>
      </w:r>
    </w:p>
    <w:p w14:paraId="1465F3BD" w14:textId="46C7B450" w:rsidR="00AD0403" w:rsidRDefault="0035039D" w:rsidP="0035039D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5039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(Opinia geotechniczna, Dokumentacja </w:t>
      </w:r>
      <w:r w:rsidR="00AD0403">
        <w:rPr>
          <w:rFonts w:ascii="Verdana" w:eastAsia="Times New Roman" w:hAnsi="Verdana" w:cs="Times New Roman"/>
          <w:b/>
          <w:sz w:val="20"/>
          <w:szCs w:val="20"/>
          <w:lang w:eastAsia="pl-PL"/>
        </w:rPr>
        <w:t>b</w:t>
      </w:r>
      <w:r w:rsidRPr="0035039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adań </w:t>
      </w:r>
      <w:r w:rsidR="00AD0403">
        <w:rPr>
          <w:rFonts w:ascii="Verdana" w:eastAsia="Times New Roman" w:hAnsi="Verdana" w:cs="Times New Roman"/>
          <w:b/>
          <w:sz w:val="20"/>
          <w:szCs w:val="20"/>
          <w:lang w:eastAsia="pl-PL"/>
        </w:rPr>
        <w:t>p</w:t>
      </w:r>
      <w:r w:rsidRPr="0035039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odłoża </w:t>
      </w:r>
      <w:r w:rsidR="00AD0403">
        <w:rPr>
          <w:rFonts w:ascii="Verdana" w:eastAsia="Times New Roman" w:hAnsi="Verdana" w:cs="Times New Roman"/>
          <w:b/>
          <w:sz w:val="20"/>
          <w:szCs w:val="20"/>
          <w:lang w:eastAsia="pl-PL"/>
        </w:rPr>
        <w:t>g</w:t>
      </w:r>
      <w:r w:rsidRPr="0035039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runtowego, </w:t>
      </w:r>
    </w:p>
    <w:p w14:paraId="4972C5F5" w14:textId="7253D02B" w:rsidR="0035039D" w:rsidRPr="0035039D" w:rsidRDefault="0035039D" w:rsidP="0035039D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5039D">
        <w:rPr>
          <w:rFonts w:ascii="Verdana" w:eastAsia="Times New Roman" w:hAnsi="Verdana" w:cs="Times New Roman"/>
          <w:b/>
          <w:sz w:val="20"/>
          <w:szCs w:val="20"/>
          <w:lang w:eastAsia="pl-PL"/>
        </w:rPr>
        <w:t>Projekt geotechniczny)</w:t>
      </w:r>
    </w:p>
    <w:p w14:paraId="483401E7" w14:textId="4E7C2EFC" w:rsidR="00AF12AB" w:rsidRDefault="00AF12AB" w:rsidP="00AF12AB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D235111" w14:textId="77777777" w:rsidR="0035039D" w:rsidRPr="00AF12AB" w:rsidRDefault="0035039D" w:rsidP="00AF12AB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E39CADF" w14:textId="77777777" w:rsidR="00AF12AB" w:rsidRPr="00AF12AB" w:rsidRDefault="00AF12AB" w:rsidP="00AF12AB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57CE53F" w14:textId="7B522A44" w:rsidR="0035039D" w:rsidRPr="007646DD" w:rsidRDefault="007B23DD" w:rsidP="0035039D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v03</w:t>
      </w:r>
    </w:p>
    <w:p w14:paraId="5A287938" w14:textId="77777777" w:rsidR="00AF12AB" w:rsidRPr="00AF12AB" w:rsidRDefault="00AF12AB" w:rsidP="00AF12AB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DBF39A0" w14:textId="77777777" w:rsidR="00AF12AB" w:rsidRPr="00AF12AB" w:rsidRDefault="00AF12AB" w:rsidP="00AF12AB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C1298A1" w14:textId="77777777" w:rsidR="00AF12AB" w:rsidRPr="00AF12AB" w:rsidRDefault="00AF12AB" w:rsidP="00AF12AB">
      <w:pPr>
        <w:spacing w:before="120" w:after="120"/>
        <w:contextualSpacing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12AB">
        <w:rPr>
          <w:rFonts w:ascii="Verdana" w:eastAsia="Times New Roman" w:hAnsi="Verdana" w:cs="Times New Roman"/>
          <w:sz w:val="20"/>
          <w:szCs w:val="20"/>
          <w:lang w:eastAsia="pl-PL"/>
        </w:rPr>
        <w:t>(dokument wzorcowy)</w:t>
      </w:r>
    </w:p>
    <w:p w14:paraId="40760260" w14:textId="77777777" w:rsidR="00AF12AB" w:rsidRPr="00AF12AB" w:rsidRDefault="00AF12AB" w:rsidP="00AF12AB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A45E4F6" w14:textId="77777777" w:rsidR="00AF12AB" w:rsidRPr="00AF12AB" w:rsidRDefault="00AF12AB" w:rsidP="00AF12AB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66D5ACE" w14:textId="77777777" w:rsidR="00AF12AB" w:rsidRPr="00AF12AB" w:rsidRDefault="00AF12AB" w:rsidP="00AF12AB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C415579" w14:textId="77777777" w:rsidR="00AF12AB" w:rsidRPr="00AF12AB" w:rsidRDefault="00AF12AB" w:rsidP="00AF12AB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178C51F" w14:textId="53ECEE65" w:rsidR="00AF12AB" w:rsidRPr="00977420" w:rsidRDefault="00270CA0" w:rsidP="00AF12AB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color w:val="808080" w:themeColor="background1" w:themeShade="80"/>
          <w:sz w:val="20"/>
          <w:szCs w:val="20"/>
          <w:lang w:eastAsia="pl-PL"/>
        </w:rPr>
      </w:pPr>
      <w:r w:rsidRPr="00977420">
        <w:rPr>
          <w:rFonts w:ascii="Verdana" w:eastAsia="Times New Roman" w:hAnsi="Verdana" w:cs="Times New Roman"/>
          <w:b/>
          <w:color w:val="808080" w:themeColor="background1" w:themeShade="80"/>
          <w:sz w:val="20"/>
          <w:szCs w:val="20"/>
          <w:lang w:eastAsia="pl-PL"/>
        </w:rPr>
        <w:t>SYSTEM P&amp;B</w:t>
      </w:r>
    </w:p>
    <w:p w14:paraId="612EF8A6" w14:textId="77777777" w:rsidR="00AF12AB" w:rsidRPr="00AF12AB" w:rsidRDefault="00AF12AB" w:rsidP="00AF12AB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205CF98" w14:textId="77777777" w:rsidR="00AF12AB" w:rsidRPr="00AF12AB" w:rsidRDefault="00AF12AB" w:rsidP="00AF12AB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3F9EB83" w14:textId="77777777" w:rsidR="00AF12AB" w:rsidRPr="00AF12AB" w:rsidRDefault="00AF12AB" w:rsidP="00AF12AB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5CCCCA4" w14:textId="77777777" w:rsidR="00AF12AB" w:rsidRPr="00AF12AB" w:rsidRDefault="00AF12AB" w:rsidP="00AF12AB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CD3976E" w14:textId="77777777" w:rsidR="00AF12AB" w:rsidRPr="00AF12AB" w:rsidRDefault="00AF12AB" w:rsidP="00AF12AB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C652782" w14:textId="77777777" w:rsidR="00AF12AB" w:rsidRPr="00AF12AB" w:rsidRDefault="00AF12AB" w:rsidP="00AF12AB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FA98A2D" w14:textId="77777777" w:rsidR="00AF12AB" w:rsidRPr="00AF12AB" w:rsidRDefault="00AF12AB" w:rsidP="00AF12AB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08C2257" w14:textId="77777777" w:rsidR="0035039D" w:rsidRDefault="0035039D" w:rsidP="0035039D">
      <w:pPr>
        <w:spacing w:before="120" w:after="120"/>
        <w:contextualSpacing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E038F68" w14:textId="7E702D70" w:rsidR="00AF12AB" w:rsidRPr="00AF12AB" w:rsidRDefault="00AF12AB" w:rsidP="0035039D">
      <w:pPr>
        <w:spacing w:before="120" w:after="12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F12AB">
        <w:rPr>
          <w:rFonts w:ascii="Verdana" w:eastAsia="Times New Roman" w:hAnsi="Verdana" w:cs="Times New Roman"/>
          <w:b/>
          <w:sz w:val="20"/>
          <w:szCs w:val="20"/>
          <w:lang w:eastAsia="pl-PL"/>
        </w:rPr>
        <w:t>Warszawa</w:t>
      </w:r>
    </w:p>
    <w:p w14:paraId="69A19019" w14:textId="32F3E60D" w:rsidR="00AF12AB" w:rsidRPr="00AF12AB" w:rsidRDefault="009A6B5A" w:rsidP="00EF3ED6">
      <w:pPr>
        <w:spacing w:before="120" w:after="120"/>
        <w:contextualSpacing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marzec</w:t>
      </w:r>
      <w:r w:rsidR="00CB3DC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12F93">
        <w:rPr>
          <w:rFonts w:ascii="Verdana" w:eastAsia="Times New Roman" w:hAnsi="Verdana" w:cs="Times New Roman"/>
          <w:sz w:val="20"/>
          <w:szCs w:val="20"/>
          <w:lang w:eastAsia="pl-PL"/>
        </w:rPr>
        <w:t>202</w:t>
      </w:r>
      <w:r w:rsidR="00CD667F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</w:p>
    <w:p w14:paraId="76221114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14:paraId="13F63217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66EC5FB7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1520D4A3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278A2CEF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7AEA9DBE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15B288D3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7D37B16F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5C9EE4A9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56B7129E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48520E77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0F01C79F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5253D0D0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747EA249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3924CBD9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53AD0B17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308F413B" w14:textId="77777777" w:rsidR="00AF12AB" w:rsidRPr="00AF12AB" w:rsidRDefault="00AF12AB" w:rsidP="006B4245">
      <w:pPr>
        <w:spacing w:before="120" w:after="120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02C6400A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0A937DAD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5749189C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2A420370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24812C40" w14:textId="77777777" w:rsidR="00AF12AB" w:rsidRPr="00AF12AB" w:rsidRDefault="00AF12AB" w:rsidP="006B4245">
      <w:pPr>
        <w:spacing w:before="120" w:after="120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0A8B6932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214F63C1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7DB2AC9D" w14:textId="77777777" w:rsidR="00AF12AB" w:rsidRPr="00AF12AB" w:rsidRDefault="00AF12AB" w:rsidP="00AF12AB">
      <w:pPr>
        <w:spacing w:before="120" w:after="120"/>
        <w:ind w:firstLine="454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52C0E049" w14:textId="77777777" w:rsidR="00AF12AB" w:rsidRPr="00AF12AB" w:rsidRDefault="00AF12AB" w:rsidP="006B4245">
      <w:pPr>
        <w:spacing w:before="120" w:after="120"/>
        <w:contextualSpacing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tbl>
      <w:tblPr>
        <w:tblW w:w="24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0"/>
        <w:gridCol w:w="2182"/>
      </w:tblGrid>
      <w:tr w:rsidR="00AF12AB" w:rsidRPr="00AF12AB" w14:paraId="76E61A66" w14:textId="77777777" w:rsidTr="0035039D">
        <w:trPr>
          <w:trHeight w:val="237"/>
          <w:jc w:val="center"/>
        </w:trPr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69402A" w14:textId="77777777" w:rsidR="00AF12AB" w:rsidRPr="00AF12AB" w:rsidRDefault="00AF12AB" w:rsidP="00AF12AB">
            <w:pPr>
              <w:spacing w:before="120" w:after="60"/>
              <w:jc w:val="center"/>
              <w:rPr>
                <w:rFonts w:ascii="Verdana" w:eastAsia="Calibri" w:hAnsi="Verdana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AF12AB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Numer</w:t>
            </w:r>
            <w:proofErr w:type="spellEnd"/>
            <w:r w:rsidRPr="00AF12AB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F12AB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wydania</w:t>
            </w:r>
            <w:proofErr w:type="spellEnd"/>
          </w:p>
          <w:p w14:paraId="7CCF5775" w14:textId="77777777" w:rsidR="00AF12AB" w:rsidRPr="00AF12AB" w:rsidRDefault="00AF12AB" w:rsidP="00AF12AB">
            <w:pPr>
              <w:spacing w:before="120" w:after="60"/>
              <w:jc w:val="center"/>
              <w:rPr>
                <w:rFonts w:ascii="Verdana" w:eastAsia="Calibri" w:hAnsi="Verdana" w:cs="Times New Roman"/>
                <w:sz w:val="20"/>
                <w:szCs w:val="20"/>
                <w:lang w:val="en-GB"/>
              </w:rPr>
            </w:pPr>
            <w:r w:rsidRPr="00AF12AB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Data</w:t>
            </w:r>
          </w:p>
        </w:tc>
        <w:tc>
          <w:tcPr>
            <w:tcW w:w="21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5B194B" w14:textId="77777777" w:rsidR="00AF12AB" w:rsidRPr="00AF12AB" w:rsidRDefault="00AF12AB" w:rsidP="00AF12AB">
            <w:pPr>
              <w:spacing w:before="120" w:after="60"/>
              <w:jc w:val="center"/>
              <w:rPr>
                <w:rFonts w:ascii="Verdana" w:eastAsia="Calibri" w:hAnsi="Verdana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AF12AB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Opis</w:t>
            </w:r>
            <w:proofErr w:type="spellEnd"/>
            <w:r w:rsidRPr="00AF12AB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F12AB">
              <w:rPr>
                <w:rFonts w:ascii="Verdana" w:eastAsia="Calibri" w:hAnsi="Verdana" w:cs="Times New Roman"/>
                <w:sz w:val="20"/>
                <w:szCs w:val="20"/>
                <w:lang w:val="en-GB"/>
              </w:rPr>
              <w:t>zmiany</w:t>
            </w:r>
            <w:proofErr w:type="spellEnd"/>
          </w:p>
        </w:tc>
      </w:tr>
      <w:tr w:rsidR="00AF12AB" w:rsidRPr="00AF12AB" w14:paraId="4EEB17FE" w14:textId="77777777" w:rsidTr="0035039D">
        <w:trPr>
          <w:trHeight w:val="237"/>
          <w:jc w:val="center"/>
        </w:trPr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FB82F" w14:textId="0B6DC23C" w:rsidR="00AF12AB" w:rsidRPr="00AF12AB" w:rsidRDefault="00AF12AB" w:rsidP="00EF3ED6">
            <w:pPr>
              <w:spacing w:before="120" w:after="60"/>
              <w:jc w:val="center"/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</w:pPr>
            <w:r w:rsidRPr="00AF12AB"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  <w:t>V01</w:t>
            </w:r>
            <w:r w:rsidRPr="00AF12AB"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  <w:br/>
            </w:r>
            <w:r w:rsidR="00EF3ED6"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  <w:t>06.09</w:t>
            </w:r>
            <w:r w:rsidR="007D6F3A"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  <w:t>.2019</w:t>
            </w:r>
          </w:p>
        </w:tc>
        <w:tc>
          <w:tcPr>
            <w:tcW w:w="21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99CA1A" w14:textId="77777777" w:rsidR="00AF12AB" w:rsidRPr="00AF12AB" w:rsidRDefault="00AF12AB" w:rsidP="00AF12AB">
            <w:pPr>
              <w:spacing w:before="120" w:after="60"/>
              <w:jc w:val="center"/>
              <w:rPr>
                <w:rFonts w:ascii="Verdana" w:eastAsia="Calibri" w:hAnsi="Verdana" w:cs="Times New Roman"/>
                <w:sz w:val="20"/>
                <w:szCs w:val="24"/>
                <w:lang w:val="en-GB"/>
              </w:rPr>
            </w:pPr>
            <w:proofErr w:type="spellStart"/>
            <w:r w:rsidRPr="00AF12AB">
              <w:rPr>
                <w:rFonts w:ascii="Verdana" w:eastAsia="Calibri" w:hAnsi="Verdana" w:cs="Times New Roman"/>
                <w:sz w:val="20"/>
                <w:szCs w:val="24"/>
                <w:lang w:val="en-GB"/>
              </w:rPr>
              <w:t>Utworzenie</w:t>
            </w:r>
            <w:proofErr w:type="spellEnd"/>
            <w:r w:rsidRPr="00AF12AB">
              <w:rPr>
                <w:rFonts w:ascii="Verdana" w:eastAsia="Calibri" w:hAnsi="Verdana" w:cs="Times New Roman"/>
                <w:sz w:val="20"/>
                <w:szCs w:val="24"/>
                <w:lang w:val="en-GB"/>
              </w:rPr>
              <w:t xml:space="preserve"> </w:t>
            </w:r>
            <w:proofErr w:type="spellStart"/>
            <w:r w:rsidRPr="00AF12AB">
              <w:rPr>
                <w:rFonts w:ascii="Verdana" w:eastAsia="Calibri" w:hAnsi="Verdana" w:cs="Times New Roman"/>
                <w:sz w:val="20"/>
                <w:szCs w:val="24"/>
                <w:lang w:val="en-GB"/>
              </w:rPr>
              <w:t>dokumentu</w:t>
            </w:r>
            <w:proofErr w:type="spellEnd"/>
          </w:p>
        </w:tc>
      </w:tr>
      <w:tr w:rsidR="00AF12AB" w:rsidRPr="00AF12AB" w14:paraId="54FA10E2" w14:textId="77777777" w:rsidTr="0035039D">
        <w:trPr>
          <w:trHeight w:val="237"/>
          <w:jc w:val="center"/>
        </w:trPr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47855" w14:textId="77777777" w:rsidR="00AF12AB" w:rsidRDefault="00884BE8" w:rsidP="00AF12AB">
            <w:pPr>
              <w:spacing w:before="120" w:after="60"/>
              <w:jc w:val="center"/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</w:pPr>
            <w:r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  <w:t>V02</w:t>
            </w:r>
          </w:p>
          <w:p w14:paraId="2C044F3B" w14:textId="2B40761A" w:rsidR="00884BE8" w:rsidRPr="00AF12AB" w:rsidRDefault="00C12F93" w:rsidP="00C12F93">
            <w:pPr>
              <w:spacing w:before="120" w:after="60"/>
              <w:jc w:val="center"/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</w:pPr>
            <w:r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  <w:t>31</w:t>
            </w:r>
            <w:r w:rsidR="00884BE8"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  <w:t>.</w:t>
            </w:r>
            <w:r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  <w:t>01</w:t>
            </w:r>
            <w:r w:rsidR="00760756"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  <w:t>.</w:t>
            </w:r>
            <w:r w:rsidR="00884BE8"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  <w:t>202</w:t>
            </w:r>
            <w:r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  <w:t>3</w:t>
            </w:r>
          </w:p>
        </w:tc>
        <w:tc>
          <w:tcPr>
            <w:tcW w:w="21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6049C0" w14:textId="77777777" w:rsidR="00AF12AB" w:rsidRPr="00AF12AB" w:rsidRDefault="00AF12AB" w:rsidP="00AF12AB">
            <w:pPr>
              <w:spacing w:before="120" w:after="60"/>
              <w:jc w:val="center"/>
              <w:rPr>
                <w:rFonts w:ascii="Verdana" w:eastAsia="Calibri" w:hAnsi="Verdana" w:cs="Times New Roman"/>
                <w:sz w:val="20"/>
                <w:szCs w:val="24"/>
                <w:lang w:val="en-GB"/>
              </w:rPr>
            </w:pPr>
            <w:proofErr w:type="spellStart"/>
            <w:r w:rsidRPr="00AF12AB">
              <w:rPr>
                <w:rFonts w:ascii="Verdana" w:eastAsia="Calibri" w:hAnsi="Verdana" w:cs="Times New Roman"/>
                <w:sz w:val="20"/>
                <w:szCs w:val="24"/>
                <w:lang w:val="en-GB"/>
              </w:rPr>
              <w:t>Aktualizacja</w:t>
            </w:r>
            <w:proofErr w:type="spellEnd"/>
          </w:p>
        </w:tc>
      </w:tr>
      <w:tr w:rsidR="007B23DD" w:rsidRPr="00AF12AB" w14:paraId="1CF3564F" w14:textId="77777777" w:rsidTr="0035039D">
        <w:trPr>
          <w:trHeight w:val="237"/>
          <w:jc w:val="center"/>
        </w:trPr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53F2A" w14:textId="2DAE7898" w:rsidR="007B23DD" w:rsidRDefault="007B23DD" w:rsidP="007B23DD">
            <w:pPr>
              <w:spacing w:before="120" w:after="60"/>
              <w:jc w:val="center"/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</w:pPr>
            <w:r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  <w:t>V03</w:t>
            </w:r>
          </w:p>
          <w:p w14:paraId="0B14638E" w14:textId="78F691EB" w:rsidR="007B23DD" w:rsidRDefault="00CB3DC9" w:rsidP="007B23DD">
            <w:pPr>
              <w:spacing w:before="120" w:after="60"/>
              <w:jc w:val="center"/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</w:pPr>
            <w:r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  <w:t>0</w:t>
            </w:r>
            <w:r w:rsidR="009A6B5A"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  <w:t>6</w:t>
            </w:r>
            <w:r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  <w:t>.0</w:t>
            </w:r>
            <w:r w:rsidR="009A6B5A"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  <w:t>3</w:t>
            </w:r>
            <w:r w:rsidR="007B23DD"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  <w:t>.202</w:t>
            </w:r>
            <w:r>
              <w:rPr>
                <w:rFonts w:ascii="Verdana" w:eastAsia="Calibri" w:hAnsi="Verdana" w:cs="Times New Roman"/>
                <w:b/>
                <w:bCs/>
                <w:sz w:val="20"/>
                <w:szCs w:val="24"/>
                <w:lang w:val="en-GB"/>
              </w:rPr>
              <w:t>5</w:t>
            </w:r>
          </w:p>
        </w:tc>
        <w:tc>
          <w:tcPr>
            <w:tcW w:w="21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BE600" w14:textId="72138452" w:rsidR="007B23DD" w:rsidRPr="00AF12AB" w:rsidRDefault="007B23DD" w:rsidP="007B23DD">
            <w:pPr>
              <w:spacing w:before="120" w:after="60"/>
              <w:jc w:val="center"/>
              <w:rPr>
                <w:rFonts w:ascii="Verdana" w:eastAsia="Calibri" w:hAnsi="Verdana" w:cs="Times New Roman"/>
                <w:sz w:val="20"/>
                <w:szCs w:val="24"/>
                <w:lang w:val="en-GB"/>
              </w:rPr>
            </w:pPr>
            <w:proofErr w:type="spellStart"/>
            <w:r w:rsidRPr="00AF12AB">
              <w:rPr>
                <w:rFonts w:ascii="Verdana" w:eastAsia="Calibri" w:hAnsi="Verdana" w:cs="Times New Roman"/>
                <w:sz w:val="20"/>
                <w:szCs w:val="24"/>
                <w:lang w:val="en-GB"/>
              </w:rPr>
              <w:t>Aktualizacja</w:t>
            </w:r>
            <w:proofErr w:type="spellEnd"/>
          </w:p>
        </w:tc>
      </w:tr>
    </w:tbl>
    <w:p w14:paraId="1866888B" w14:textId="77777777" w:rsidR="00AF12AB" w:rsidRPr="00AF12AB" w:rsidRDefault="00AF12AB" w:rsidP="00AF12AB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3090F930" w14:textId="77777777" w:rsidR="00AF12AB" w:rsidRPr="00AF12AB" w:rsidRDefault="00AF12AB" w:rsidP="00AF12AB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4B48539" w14:textId="77777777" w:rsidR="00AF12AB" w:rsidRPr="00AF12AB" w:rsidRDefault="00AF12AB" w:rsidP="00AF12AB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5C67ACEE" w14:textId="77777777" w:rsidR="00AF12AB" w:rsidRPr="00AF12AB" w:rsidRDefault="00AF12AB" w:rsidP="00AF12AB">
      <w:pPr>
        <w:tabs>
          <w:tab w:val="left" w:pos="6920"/>
        </w:tabs>
        <w:suppressAutoHyphens/>
        <w:autoSpaceDE w:val="0"/>
        <w:autoSpaceDN w:val="0"/>
        <w:adjustRightInd w:val="0"/>
        <w:spacing w:before="120" w:after="0" w:line="288" w:lineRule="auto"/>
        <w:jc w:val="right"/>
        <w:rPr>
          <w:rFonts w:ascii="Verdana" w:eastAsia="Times New Roman" w:hAnsi="Verdana" w:cs="Times New Roman"/>
          <w:bCs/>
          <w:sz w:val="20"/>
          <w:szCs w:val="20"/>
        </w:rPr>
      </w:pPr>
      <w:r w:rsidRPr="00AF12AB">
        <w:rPr>
          <w:rFonts w:ascii="Verdana" w:eastAsia="Times New Roman" w:hAnsi="Verdana" w:cs="Times New Roman"/>
          <w:bCs/>
          <w:sz w:val="20"/>
          <w:szCs w:val="20"/>
        </w:rPr>
        <w:t>Opracowano</w:t>
      </w:r>
    </w:p>
    <w:p w14:paraId="1061FC68" w14:textId="77777777" w:rsidR="00AF12AB" w:rsidRPr="00AF12AB" w:rsidRDefault="00AF12AB" w:rsidP="00AF12AB">
      <w:pPr>
        <w:tabs>
          <w:tab w:val="left" w:pos="6920"/>
        </w:tabs>
        <w:suppressAutoHyphens/>
        <w:autoSpaceDE w:val="0"/>
        <w:autoSpaceDN w:val="0"/>
        <w:adjustRightInd w:val="0"/>
        <w:spacing w:before="120" w:after="0" w:line="288" w:lineRule="auto"/>
        <w:jc w:val="right"/>
        <w:rPr>
          <w:rFonts w:ascii="Verdana" w:eastAsia="Times New Roman" w:hAnsi="Verdana" w:cs="Times New Roman"/>
          <w:bCs/>
          <w:sz w:val="20"/>
          <w:szCs w:val="20"/>
        </w:rPr>
      </w:pPr>
      <w:r w:rsidRPr="00AF12AB">
        <w:rPr>
          <w:rFonts w:ascii="Verdana" w:eastAsia="Times New Roman" w:hAnsi="Verdana" w:cs="Times New Roman"/>
          <w:bCs/>
          <w:sz w:val="20"/>
          <w:szCs w:val="20"/>
        </w:rPr>
        <w:t>w Departamencie Technologii Budowy Dróg GDDKiA</w:t>
      </w:r>
    </w:p>
    <w:p w14:paraId="1A1CE25F" w14:textId="77777777" w:rsidR="00AF12AB" w:rsidRPr="00AF12AB" w:rsidRDefault="00AF12AB" w:rsidP="00AF12AB">
      <w:pPr>
        <w:autoSpaceDE w:val="0"/>
        <w:autoSpaceDN w:val="0"/>
        <w:adjustRightInd w:val="0"/>
        <w:spacing w:before="120" w:after="0" w:line="288" w:lineRule="auto"/>
        <w:jc w:val="right"/>
        <w:rPr>
          <w:rFonts w:ascii="Verdana" w:eastAsia="Times New Roman" w:hAnsi="Verdana" w:cs="Times New Roman"/>
          <w:sz w:val="20"/>
          <w:szCs w:val="20"/>
        </w:rPr>
      </w:pPr>
      <w:r w:rsidRPr="00AF12AB">
        <w:rPr>
          <w:rFonts w:ascii="Verdana" w:eastAsia="Times New Roman" w:hAnsi="Verdana" w:cs="Times New Roman"/>
          <w:sz w:val="20"/>
          <w:szCs w:val="20"/>
        </w:rPr>
        <w:t>we współpracy</w:t>
      </w:r>
    </w:p>
    <w:p w14:paraId="61252004" w14:textId="7A710739" w:rsidR="00AF12AB" w:rsidRPr="00AF12AB" w:rsidRDefault="00AF12AB" w:rsidP="00AF12AB">
      <w:pPr>
        <w:autoSpaceDE w:val="0"/>
        <w:autoSpaceDN w:val="0"/>
        <w:adjustRightInd w:val="0"/>
        <w:spacing w:before="120" w:after="0" w:line="288" w:lineRule="auto"/>
        <w:jc w:val="right"/>
        <w:rPr>
          <w:rFonts w:ascii="Verdana" w:eastAsia="Cambria" w:hAnsi="Verdana" w:cs="Cambria"/>
          <w:b/>
          <w:sz w:val="20"/>
          <w:szCs w:val="20"/>
          <w:lang w:eastAsia="pl-PL"/>
        </w:rPr>
      </w:pPr>
      <w:r w:rsidRPr="00AF12AB">
        <w:rPr>
          <w:rFonts w:ascii="Verdana" w:eastAsia="Times New Roman" w:hAnsi="Verdana" w:cs="Times New Roman"/>
          <w:sz w:val="20"/>
          <w:szCs w:val="20"/>
        </w:rPr>
        <w:t xml:space="preserve">z </w:t>
      </w:r>
      <w:r w:rsidR="0035039D">
        <w:rPr>
          <w:rFonts w:ascii="Verdana" w:eastAsia="Times New Roman" w:hAnsi="Verdana" w:cs="Times New Roman"/>
          <w:sz w:val="20"/>
          <w:szCs w:val="20"/>
        </w:rPr>
        <w:t>Oddziałami</w:t>
      </w:r>
      <w:r w:rsidRPr="00AF12AB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AF12AB">
        <w:rPr>
          <w:rFonts w:ascii="Verdana" w:eastAsia="Times New Roman" w:hAnsi="Verdana" w:cs="Times New Roman"/>
          <w:sz w:val="20"/>
          <w:szCs w:val="20"/>
          <w:lang w:eastAsia="pl-PL"/>
        </w:rPr>
        <w:t>GDDKiA</w:t>
      </w:r>
    </w:p>
    <w:p w14:paraId="684A1A8F" w14:textId="77777777" w:rsidR="00AF12AB" w:rsidRPr="00AF12AB" w:rsidRDefault="00AF12AB" w:rsidP="00AF12AB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AF12AB">
        <w:rPr>
          <w:rFonts w:ascii="Verdana" w:hAnsi="Verdana"/>
          <w:sz w:val="20"/>
          <w:szCs w:val="20"/>
        </w:rPr>
        <w:br w:type="page"/>
      </w:r>
    </w:p>
    <w:p w14:paraId="6922CF28" w14:textId="759C51F9" w:rsidR="004803CC" w:rsidRPr="007D6F3A" w:rsidRDefault="004803CC" w:rsidP="007D6F3A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7D6F3A">
        <w:rPr>
          <w:rFonts w:ascii="Verdana" w:hAnsi="Verdana"/>
          <w:b/>
          <w:sz w:val="20"/>
          <w:szCs w:val="20"/>
        </w:rPr>
        <w:lastRenderedPageBreak/>
        <w:t>SPIS TREŚCI</w:t>
      </w:r>
    </w:p>
    <w:p w14:paraId="6DD88BFF" w14:textId="4EB3D9E4" w:rsidR="009A6B5A" w:rsidRPr="00462C90" w:rsidRDefault="007D6F3A" w:rsidP="00462C90">
      <w:pPr>
        <w:pStyle w:val="Spistreci1"/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r w:rsidRPr="006166F6">
        <w:rPr>
          <w:rFonts w:ascii="Verdana" w:hAnsi="Verdana"/>
          <w:sz w:val="20"/>
          <w:szCs w:val="20"/>
        </w:rPr>
        <w:fldChar w:fldCharType="begin"/>
      </w:r>
      <w:r w:rsidRPr="006166F6">
        <w:rPr>
          <w:rFonts w:ascii="Verdana" w:hAnsi="Verdana"/>
          <w:sz w:val="20"/>
          <w:szCs w:val="20"/>
        </w:rPr>
        <w:instrText xml:space="preserve"> TOC \o "1-3" \h \z \u </w:instrText>
      </w:r>
      <w:r w:rsidRPr="006166F6">
        <w:rPr>
          <w:rFonts w:ascii="Verdana" w:hAnsi="Verdana"/>
          <w:sz w:val="20"/>
          <w:szCs w:val="20"/>
        </w:rPr>
        <w:fldChar w:fldCharType="separate"/>
      </w:r>
      <w:hyperlink w:anchor="_Toc192155280" w:history="1">
        <w:r w:rsidR="009A6B5A" w:rsidRPr="00462C90">
          <w:rPr>
            <w:rStyle w:val="Hipercze"/>
            <w:rFonts w:ascii="Verdana" w:hAnsi="Verdana"/>
            <w:caps/>
            <w:noProof/>
            <w:sz w:val="20"/>
            <w:szCs w:val="20"/>
          </w:rPr>
          <w:t>1.</w:t>
        </w:r>
        <w:r w:rsidR="009A6B5A"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="009A6B5A" w:rsidRPr="00462C90">
          <w:rPr>
            <w:rStyle w:val="Hipercze"/>
            <w:rFonts w:ascii="Verdana" w:hAnsi="Verdana"/>
            <w:caps/>
            <w:noProof/>
            <w:sz w:val="20"/>
            <w:szCs w:val="20"/>
          </w:rPr>
          <w:t>WSTĘP</w:t>
        </w:r>
        <w:r w:rsidR="009A6B5A"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="009A6B5A"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9A6B5A"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_Toc192155280 \h </w:instrText>
        </w:r>
        <w:r w:rsidR="009A6B5A" w:rsidRPr="00462C90">
          <w:rPr>
            <w:rFonts w:ascii="Verdana" w:hAnsi="Verdana"/>
            <w:noProof/>
            <w:webHidden/>
            <w:sz w:val="20"/>
            <w:szCs w:val="20"/>
          </w:rPr>
        </w:r>
        <w:r w:rsidR="009A6B5A"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6</w:t>
        </w:r>
        <w:r w:rsidR="009A6B5A"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77FAF79" w14:textId="661637A0" w:rsidR="009A6B5A" w:rsidRPr="00462C90" w:rsidRDefault="009A6B5A" w:rsidP="00462C90">
      <w:pPr>
        <w:pStyle w:val="Spistreci2"/>
        <w:tabs>
          <w:tab w:val="left" w:pos="96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281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1.1.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Nazwa zadania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_Toc192155281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6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687B75EB" w14:textId="7900F36F" w:rsidR="009A6B5A" w:rsidRPr="00462C90" w:rsidRDefault="009A6B5A" w:rsidP="00462C90">
      <w:pPr>
        <w:pStyle w:val="Spistreci2"/>
        <w:tabs>
          <w:tab w:val="left" w:pos="96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282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1.2.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Przedmiot Specyfikacji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_Toc192155282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6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6367A4B7" w14:textId="3FCD643E" w:rsidR="009A6B5A" w:rsidRPr="00462C90" w:rsidRDefault="009A6B5A" w:rsidP="00462C90">
      <w:pPr>
        <w:pStyle w:val="Spistreci2"/>
        <w:tabs>
          <w:tab w:val="left" w:pos="96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284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1.3.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Zakres stosowania Specyfikacji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_Toc192155284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6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A26F359" w14:textId="64B6BFDE" w:rsidR="009A6B5A" w:rsidRPr="00462C90" w:rsidRDefault="009A6B5A" w:rsidP="00462C90">
      <w:pPr>
        <w:pStyle w:val="Spistreci2"/>
        <w:tabs>
          <w:tab w:val="left" w:pos="96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285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1.4.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Informacje ogólne o terenie budowy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_Toc192155285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6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63526244" w14:textId="5A983809" w:rsidR="009A6B5A" w:rsidRPr="00462C90" w:rsidRDefault="009A6B5A" w:rsidP="00462C90">
      <w:pPr>
        <w:pStyle w:val="Spistreci2"/>
        <w:tabs>
          <w:tab w:val="left" w:pos="96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286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1.5.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Określenia podstawowe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_Toc192155286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6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6A90A8BC" w14:textId="7078F7A9" w:rsidR="009A6B5A" w:rsidRPr="00462C90" w:rsidRDefault="009A6B5A" w:rsidP="00462C90">
      <w:pPr>
        <w:pStyle w:val="Spistreci1"/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287" w:history="1">
        <w:r w:rsidRPr="00462C90">
          <w:rPr>
            <w:rStyle w:val="Hipercze"/>
            <w:rFonts w:ascii="Verdana" w:hAnsi="Verdana"/>
            <w:caps/>
            <w:noProof/>
            <w:sz w:val="20"/>
            <w:szCs w:val="20"/>
          </w:rPr>
          <w:t>2.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caps/>
            <w:noProof/>
            <w:sz w:val="20"/>
            <w:szCs w:val="20"/>
          </w:rPr>
          <w:t>WYMAGANIA PODSTAWOWE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_Toc192155287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7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4AA632ED" w14:textId="2C46E171" w:rsidR="009A6B5A" w:rsidRPr="00462C90" w:rsidRDefault="009A6B5A" w:rsidP="00462C90">
      <w:pPr>
        <w:pStyle w:val="Spistreci1"/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288" w:history="1">
        <w:r w:rsidRPr="00462C90">
          <w:rPr>
            <w:rStyle w:val="Hipercze"/>
            <w:rFonts w:ascii="Verdana" w:hAnsi="Verdana"/>
            <w:caps/>
            <w:noProof/>
            <w:sz w:val="20"/>
            <w:szCs w:val="20"/>
          </w:rPr>
          <w:t>3.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caps/>
            <w:noProof/>
            <w:sz w:val="20"/>
            <w:szCs w:val="20"/>
          </w:rPr>
          <w:t>Wymagania dla projektowanej inwestycji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_Toc192155288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7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64FC86E3" w14:textId="37F40AC9" w:rsidR="009A6B5A" w:rsidRPr="00462C90" w:rsidRDefault="009A6B5A" w:rsidP="00462C90">
      <w:pPr>
        <w:pStyle w:val="Spistreci1"/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289" w:history="1">
        <w:r w:rsidRPr="00462C90">
          <w:rPr>
            <w:rStyle w:val="Hipercze"/>
            <w:rFonts w:ascii="Verdana" w:hAnsi="Verdana"/>
            <w:caps/>
            <w:noProof/>
            <w:sz w:val="20"/>
            <w:szCs w:val="20"/>
          </w:rPr>
          <w:t>4.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caps/>
            <w:noProof/>
            <w:sz w:val="20"/>
            <w:szCs w:val="20"/>
          </w:rPr>
          <w:t>MATERIAŁY WYJŚCIOWE, POMIARY, BADANIA, OBLICZENIA I EKSPERTYZY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_Toc192155289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7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46CF95AB" w14:textId="6C28C8DD" w:rsidR="009A6B5A" w:rsidRPr="00462C90" w:rsidRDefault="009A6B5A" w:rsidP="00462C90">
      <w:pPr>
        <w:pStyle w:val="Spistreci2"/>
        <w:tabs>
          <w:tab w:val="left" w:pos="96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290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4.1.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Materiały wyjściowe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_Toc192155290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7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4ADADD8" w14:textId="04782E2D" w:rsidR="009A6B5A" w:rsidRPr="00462C90" w:rsidRDefault="009A6B5A" w:rsidP="00462C90">
      <w:pPr>
        <w:pStyle w:val="Spistreci2"/>
        <w:tabs>
          <w:tab w:val="left" w:pos="96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291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4.2.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Materiały archiwalne i warunki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_Toc192155291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7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35F30073" w14:textId="0FF4ABB8" w:rsidR="009A6B5A" w:rsidRPr="00462C90" w:rsidRDefault="009A6B5A" w:rsidP="00462C90">
      <w:pPr>
        <w:pStyle w:val="Spistreci2"/>
        <w:tabs>
          <w:tab w:val="left" w:pos="96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293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Pomiary, badania, obliczenia i ekspertyzy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_Toc192155293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8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46651278" w14:textId="07768ED8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295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4.3.1.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Badania polowe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_Toc192155295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8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E826581" w14:textId="3E547BF0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296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4.3.1.1.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Dozór geologiczny/geotechniczny nad pracami terenowymi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_Toc192155296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8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5B7CCC85" w14:textId="2FDC98FE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297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4.3.1.2.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Zakres badań polowych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_Toc192155297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9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5DBEEF2B" w14:textId="7B9D0A0D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298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4.3.1.3.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Metodyka badań polowych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_Toc192155298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10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0EA3132" w14:textId="12A82755" w:rsidR="009A6B5A" w:rsidRPr="00462C90" w:rsidRDefault="009A6B5A" w:rsidP="00462C90">
      <w:pPr>
        <w:pStyle w:val="Spistreci2"/>
        <w:tabs>
          <w:tab w:val="left" w:pos="144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299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4.3.1.3.1.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Kartowanie geologiczno-inżynierskie i hydrogeologiczne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_Toc192155299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10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336E0635" w14:textId="0108B651" w:rsidR="009A6B5A" w:rsidRPr="00462C90" w:rsidRDefault="009A6B5A" w:rsidP="00462C90">
      <w:pPr>
        <w:pStyle w:val="Spistreci2"/>
        <w:tabs>
          <w:tab w:val="left" w:pos="144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00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4.3.1.3.2.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Pomiary i opracowania geodezyjno-kartograficzne, fotogrametryczne i teledetekcyjne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_Toc192155300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11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EF0FE31" w14:textId="3BDF3685" w:rsidR="009A6B5A" w:rsidRPr="00462C90" w:rsidRDefault="009A6B5A" w:rsidP="00462C90">
      <w:pPr>
        <w:pStyle w:val="Spistreci2"/>
        <w:tabs>
          <w:tab w:val="left" w:pos="144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02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4.3.1.3.3.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Badania geofizyczne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_Toc192155302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11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E54621A" w14:textId="413FB287" w:rsidR="009A6B5A" w:rsidRPr="00462C90" w:rsidRDefault="009A6B5A" w:rsidP="00462C90">
      <w:pPr>
        <w:pStyle w:val="Spistreci2"/>
        <w:tabs>
          <w:tab w:val="left" w:pos="144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03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4.3.1.3.4.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Techniki wiercenia i metody pobierania prób gruntów, skał i wód podziemnych oraz makroskopowe oznaczanie gruntów i skał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_Toc192155303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11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644356F" w14:textId="6A9221AA" w:rsidR="009A6B5A" w:rsidRPr="00462C90" w:rsidRDefault="009A6B5A" w:rsidP="00462C90">
      <w:pPr>
        <w:pStyle w:val="Spistreci2"/>
        <w:tabs>
          <w:tab w:val="left" w:pos="144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05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4.3.1.3.5.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Sondowania i badania polowe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_Toc192155305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12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1C2A513" w14:textId="7C4C5FDB" w:rsidR="009A6B5A" w:rsidRPr="00462C90" w:rsidRDefault="009A6B5A" w:rsidP="00462C90">
      <w:pPr>
        <w:pStyle w:val="Spistreci2"/>
        <w:tabs>
          <w:tab w:val="left" w:pos="144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14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4.3.1.3.6.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Pomiary i badania hydrogeologiczne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_Toc192155314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12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43439F82" w14:textId="6EA1D922" w:rsidR="009A6B5A" w:rsidRPr="00462C90" w:rsidRDefault="009A6B5A" w:rsidP="00462C90">
      <w:pPr>
        <w:pStyle w:val="Spistreci2"/>
        <w:tabs>
          <w:tab w:val="left" w:pos="144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16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4.3.1.3.7.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Badania środowiskowe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_Toc192155316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12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44B1901" w14:textId="5B85872B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17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4.3.2.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Badania laboratoryjne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_Toc192155317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12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00B0432" w14:textId="353EA6A8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18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4.3.2.1.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Zakres badań laboratoryjnych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_Toc192155318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13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61ACBAEB" w14:textId="19A4949B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19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4.3.2.2.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Metodyka badań laboratoryjnych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_Toc192155319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13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3A8BB186" w14:textId="6DF0BAF0" w:rsidR="009A6B5A" w:rsidRPr="00462C90" w:rsidRDefault="009A6B5A" w:rsidP="00462C90">
      <w:pPr>
        <w:pStyle w:val="Spistreci2"/>
        <w:tabs>
          <w:tab w:val="left" w:pos="144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20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4.3.2.2.1.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Badania klasyfikacyjne oraz badania w celu wyznaczenia parametrów geotechnicznych próbek gruntów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_Toc192155320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13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C262797" w14:textId="1A9A8641" w:rsidR="009A6B5A" w:rsidRPr="00462C90" w:rsidRDefault="009A6B5A" w:rsidP="00462C90">
      <w:pPr>
        <w:pStyle w:val="Spistreci2"/>
        <w:tabs>
          <w:tab w:val="left" w:pos="144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21" w:history="1">
        <w:r w:rsidRPr="00462C90">
          <w:rPr>
            <w:rStyle w:val="Hipercze"/>
            <w:rFonts w:ascii="Verdana" w:eastAsia="Times New Roman" w:hAnsi="Verdana" w:cs="Arial"/>
            <w:noProof/>
            <w:sz w:val="20"/>
            <w:szCs w:val="20"/>
            <w:lang w:eastAsia="pl-PL"/>
          </w:rPr>
          <w:t>4.3.2.2.2.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eastAsia="Times New Roman" w:hAnsi="Verdana" w:cs="Arial"/>
            <w:noProof/>
            <w:sz w:val="20"/>
            <w:szCs w:val="20"/>
            <w:lang w:eastAsia="pl-PL"/>
          </w:rPr>
          <w:t>Badania próbek skał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_Toc192155321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14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EC99163" w14:textId="476CC625" w:rsidR="009A6B5A" w:rsidRPr="00462C90" w:rsidRDefault="009A6B5A" w:rsidP="00462C90">
      <w:pPr>
        <w:pStyle w:val="Spistreci2"/>
        <w:tabs>
          <w:tab w:val="left" w:pos="144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22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4.3.2.2.3.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Badania składu chemicznego próbek gruntów, skał i wody podziemnej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_Toc192155322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15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5DB7263" w14:textId="2F90779A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24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4.3.3.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Ocena masywu skalnego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_Toc192155324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15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EBFF757" w14:textId="7E5674C7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25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4.3.3.1.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Badania polowe masywu skalnego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_Toc192155325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15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458080FF" w14:textId="3F5493C0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26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4.3.3.2.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Badania laboratoryjne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_Toc192155326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15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6DE19FE9" w14:textId="37947E0C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27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4.3.3.3.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Klasyfikacja masywu skalnego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_Toc192155327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15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3C08F5B" w14:textId="663B6EEB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28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4.3.4.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Analiza stateczności skarp i zboczy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_Toc192155328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15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D484425" w14:textId="12A04C6F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29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4.3.4.1.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Zakres analiz stateczności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_Toc192155329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16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86AE7C1" w14:textId="523CFCFE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30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4.3.4.2.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Planowanie badań w celu oceny stateczności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_Toc192155330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16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849A650" w14:textId="2B8B4325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31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4.3.4.3.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Zalecenia do wykonywania obliczeń stateczności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_Toc192155331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16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C7E24AE" w14:textId="6B78778C" w:rsidR="009A6B5A" w:rsidRPr="00462C90" w:rsidRDefault="009A6B5A" w:rsidP="00462C90">
      <w:pPr>
        <w:pStyle w:val="Spistreci3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32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4.3.5.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Ocena przydatności materiałów z wykopów do wbudowania  w nasypy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_Toc192155332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18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E51E3F9" w14:textId="2A491D18" w:rsidR="009A6B5A" w:rsidRPr="00462C90" w:rsidRDefault="009A6B5A" w:rsidP="00462C90">
      <w:pPr>
        <w:pStyle w:val="Spistreci3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33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4.3.6.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Zasady prowadzenia pomiarów i badań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_Toc192155333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18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6A3D393" w14:textId="6697A57C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34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4.3.6.1.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Zapewnienie dostępu do nieruchomości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_Toc192155334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18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5F87BA7" w14:textId="42339923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35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4.3.6.2.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Zasady utrzymania ruchu publicznego oraz istniejących obiektów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_Toc192155335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19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58AC99EC" w14:textId="61CC08D9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36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4.3.6.3.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Przestrzeganie przepisów w czasie wykonywania pomiarów i badań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_Toc192155336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19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099CE12" w14:textId="53E8E4AA" w:rsidR="009A6B5A" w:rsidRPr="00462C90" w:rsidRDefault="009A6B5A" w:rsidP="00462C90">
      <w:pPr>
        <w:pStyle w:val="Spistreci1"/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38" w:history="1">
        <w:r w:rsidRPr="00462C90">
          <w:rPr>
            <w:rStyle w:val="Hipercze"/>
            <w:rFonts w:ascii="Verdana" w:hAnsi="Verdana"/>
            <w:caps/>
            <w:noProof/>
            <w:sz w:val="20"/>
            <w:szCs w:val="20"/>
          </w:rPr>
          <w:t>5.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caps/>
            <w:noProof/>
            <w:sz w:val="20"/>
            <w:szCs w:val="20"/>
          </w:rPr>
          <w:t>wykonanie OPRACOWAń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_Toc192155338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20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5783727D" w14:textId="11DD5900" w:rsidR="009A6B5A" w:rsidRPr="00462C90" w:rsidRDefault="009A6B5A" w:rsidP="00462C90">
      <w:pPr>
        <w:pStyle w:val="Spistreci2"/>
        <w:tabs>
          <w:tab w:val="left" w:pos="96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39" w:history="1">
        <w:r w:rsidRPr="00462C90">
          <w:rPr>
            <w:rStyle w:val="Hipercze"/>
            <w:rFonts w:ascii="Verdana" w:hAnsi="Verdana" w:cs="Arial"/>
            <w:noProof/>
            <w:sz w:val="20"/>
            <w:szCs w:val="20"/>
          </w:rPr>
          <w:t>5.1.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 w:cs="Arial"/>
            <w:noProof/>
            <w:sz w:val="20"/>
            <w:szCs w:val="20"/>
          </w:rPr>
          <w:t>Szczegółowość opracowań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_Toc192155339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20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68CBF941" w14:textId="07E5B9DC" w:rsidR="009A6B5A" w:rsidRPr="00462C90" w:rsidRDefault="009A6B5A" w:rsidP="00462C90">
      <w:pPr>
        <w:pStyle w:val="Spistreci2"/>
        <w:tabs>
          <w:tab w:val="left" w:pos="96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40" w:history="1">
        <w:r w:rsidRPr="00462C90">
          <w:rPr>
            <w:rStyle w:val="Hipercze"/>
            <w:rFonts w:ascii="Verdana" w:hAnsi="Verdana" w:cs="Arial"/>
            <w:noProof/>
            <w:sz w:val="20"/>
            <w:szCs w:val="20"/>
          </w:rPr>
          <w:t>5.2.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 w:cs="Arial"/>
            <w:noProof/>
            <w:sz w:val="20"/>
            <w:szCs w:val="20"/>
          </w:rPr>
          <w:t>Wymagania dla kolejności wykonywania opracowań i elementów opracowań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_Toc192155340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20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4261644" w14:textId="4A0A0164" w:rsidR="009A6B5A" w:rsidRPr="00462C90" w:rsidRDefault="009A6B5A" w:rsidP="00462C90">
      <w:pPr>
        <w:pStyle w:val="Spistreci2"/>
        <w:tabs>
          <w:tab w:val="left" w:pos="96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41" w:history="1">
        <w:r w:rsidRPr="00462C90">
          <w:rPr>
            <w:rStyle w:val="Hipercze"/>
            <w:rFonts w:ascii="Verdana" w:hAnsi="Verdana" w:cs="Arial"/>
            <w:noProof/>
            <w:sz w:val="20"/>
            <w:szCs w:val="20"/>
          </w:rPr>
          <w:t>5.3.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 w:cs="Arial"/>
            <w:noProof/>
            <w:sz w:val="20"/>
            <w:szCs w:val="20"/>
          </w:rPr>
          <w:t>Szata graficzna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_Toc192155341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21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4311EDE" w14:textId="6D6A2EAE" w:rsidR="009A6B5A" w:rsidRPr="00462C90" w:rsidRDefault="009A6B5A" w:rsidP="00462C90">
      <w:pPr>
        <w:pStyle w:val="Spistreci2"/>
        <w:tabs>
          <w:tab w:val="left" w:pos="96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42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5.4.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Wymagania dla dokumentów przedstawiających zaprojektowane badania podłoża budowlanego (podłoża gruntowego)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_Toc192155342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22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B7A27B5" w14:textId="34FFFE7B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43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5.4.1.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Program badań geofizycznych (PBGf)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_Toc192155343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23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38520460" w14:textId="65F7E58F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44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5.4.2.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Projekt robót geologicznych (PRG) / Dodatek do projektu robót geologicznych (dPRG)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_Toc192155344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23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3D7EA480" w14:textId="7B485F07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46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5.4.3.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Program badań geotechnicznych (PBG)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_Toc192155346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23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3E79A33C" w14:textId="54E583B4" w:rsidR="009A6B5A" w:rsidRPr="00462C90" w:rsidRDefault="009A6B5A" w:rsidP="00462C90">
      <w:pPr>
        <w:pStyle w:val="Spistreci2"/>
        <w:tabs>
          <w:tab w:val="left" w:pos="96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47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5.5.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Wymagania dla dokumentów przedstawiających wyniki badań podłoża budowlanego (podłoża gruntowego)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_Toc192155347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24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5B77FB61" w14:textId="28B44A76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48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5.5.1.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Dokumentacja badań podłoża gruntowego (DBPG)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_Toc192155348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25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4F39620" w14:textId="496058A3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50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5.5.2.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Dokumentacja geologiczno-inżynierska (DGI) / Dodatek do Dokumentacji geologiczno-inżynierskiej (dDGI)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_Toc192155350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25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FD313F5" w14:textId="61A49EC8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51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5.5.3.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Dokumentacja hydrogeologiczna (DH) / Dodatek do Dokumentacji hydrogeologicznej (dDH)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_Toc192155351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25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4FB158AC" w14:textId="547353C2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52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5.5.4.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Dokumentacja badań geofizycznych (DBG)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_Toc192155352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26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61A3A0F0" w14:textId="5376EAAB" w:rsidR="009A6B5A" w:rsidRPr="00462C90" w:rsidRDefault="009A6B5A" w:rsidP="00462C90">
      <w:pPr>
        <w:pStyle w:val="Spistreci2"/>
        <w:tabs>
          <w:tab w:val="left" w:pos="96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53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5.6.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Wymagania dla opracowań projektowych wchodzących w skład geotechnicznych warunków posadowienia obiektów budowlanych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_Toc192155353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26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5D620AF3" w14:textId="4D525F97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54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5.6.1.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Opinia geotechniczna (OG)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_Toc192155354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26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54AFE79" w14:textId="63C67AF3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55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5.6.2.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Projekt geotechniczny (PG)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_Toc192155355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27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9111489" w14:textId="11003AAB" w:rsidR="009A6B5A" w:rsidRPr="00462C90" w:rsidRDefault="009A6B5A" w:rsidP="00462C90">
      <w:pPr>
        <w:pStyle w:val="Spistreci2"/>
        <w:tabs>
          <w:tab w:val="left" w:pos="96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56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5.7.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Wymagania dodatkowe dla dokumentów zawierających wyniki analiz stateczności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_Toc192155356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29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F4DCEE5" w14:textId="42AC89FF" w:rsidR="009A6B5A" w:rsidRPr="00462C90" w:rsidRDefault="009A6B5A" w:rsidP="00462C90">
      <w:pPr>
        <w:pStyle w:val="Spistreci1"/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57" w:history="1">
        <w:r w:rsidRPr="00462C90">
          <w:rPr>
            <w:rStyle w:val="Hipercze"/>
            <w:rFonts w:ascii="Verdana" w:hAnsi="Verdana"/>
            <w:caps/>
            <w:noProof/>
            <w:sz w:val="20"/>
            <w:szCs w:val="20"/>
          </w:rPr>
          <w:t>6.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caps/>
            <w:noProof/>
            <w:sz w:val="20"/>
            <w:szCs w:val="20"/>
          </w:rPr>
          <w:t>kontrola jakości PRAC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_Toc192155357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29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706FC3D" w14:textId="2FC290AE" w:rsidR="009A6B5A" w:rsidRPr="00462C90" w:rsidRDefault="009A6B5A" w:rsidP="00462C90">
      <w:pPr>
        <w:pStyle w:val="Spistreci2"/>
        <w:tabs>
          <w:tab w:val="left" w:pos="96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58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6.1.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Podstawowe zasady kontroli jakości opracowań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_Toc192155358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29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320769DB" w14:textId="59F35262" w:rsidR="009A6B5A" w:rsidRPr="00462C90" w:rsidRDefault="009A6B5A" w:rsidP="00462C90">
      <w:pPr>
        <w:pStyle w:val="Spistreci2"/>
        <w:tabs>
          <w:tab w:val="left" w:pos="96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59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6.2.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Szczegółowe zasady kontroli jakości opracowań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_Toc192155359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30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6174CB27" w14:textId="1D3C5D9F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60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6.2.1.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Kontrola potencjału technicznego wykonawcy badań podłoża budowlanego (podłoża gruntowego)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_Toc192155360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30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58A273C7" w14:textId="116C24AB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61" w:history="1">
        <w:r w:rsidRPr="00462C90">
          <w:rPr>
            <w:rStyle w:val="Hipercze"/>
            <w:rFonts w:ascii="Verdana" w:hAnsi="Verdana"/>
            <w:iCs/>
            <w:noProof/>
            <w:sz w:val="20"/>
            <w:szCs w:val="20"/>
          </w:rPr>
          <w:t>6.2.2.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iCs/>
            <w:noProof/>
            <w:sz w:val="20"/>
            <w:szCs w:val="20"/>
          </w:rPr>
          <w:t>Kontrola realizacji badań terenowych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_Toc192155361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31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6B40869C" w14:textId="3FE63C0F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63" w:history="1">
        <w:r w:rsidRPr="00462C90">
          <w:rPr>
            <w:rStyle w:val="Hipercze"/>
            <w:rFonts w:ascii="Verdana" w:hAnsi="Verdana"/>
            <w:iCs/>
            <w:noProof/>
            <w:sz w:val="20"/>
            <w:szCs w:val="20"/>
          </w:rPr>
          <w:t>6.2.3.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iCs/>
            <w:noProof/>
            <w:sz w:val="20"/>
            <w:szCs w:val="20"/>
          </w:rPr>
          <w:t>Kontrola realizacji badań laboratoryjnych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_Toc192155363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32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5790F67" w14:textId="314EF4C1" w:rsidR="009A6B5A" w:rsidRPr="00462C90" w:rsidRDefault="009A6B5A" w:rsidP="00462C90">
      <w:pPr>
        <w:pStyle w:val="Spistreci2"/>
        <w:tabs>
          <w:tab w:val="left" w:pos="120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64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6.2.4.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Kontrola opracowań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_Toc192155364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32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3050984B" w14:textId="7EA73B26" w:rsidR="009A6B5A" w:rsidRPr="00462C90" w:rsidRDefault="009A6B5A" w:rsidP="00462C90">
      <w:pPr>
        <w:pStyle w:val="Spistreci1"/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65" w:history="1">
        <w:r w:rsidRPr="00462C90">
          <w:rPr>
            <w:rStyle w:val="Hipercze"/>
            <w:rFonts w:ascii="Verdana" w:hAnsi="Verdana"/>
            <w:caps/>
            <w:noProof/>
            <w:sz w:val="20"/>
            <w:szCs w:val="20"/>
          </w:rPr>
          <w:t>7.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caps/>
            <w:noProof/>
            <w:sz w:val="20"/>
            <w:szCs w:val="20"/>
          </w:rPr>
          <w:t>odbiór OPRACOWAŃ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_Toc192155365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34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EEF3FBA" w14:textId="2998F580" w:rsidR="009A6B5A" w:rsidRPr="00462C90" w:rsidRDefault="009A6B5A" w:rsidP="00462C90">
      <w:pPr>
        <w:pStyle w:val="Spistreci1"/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66" w:history="1">
        <w:r w:rsidRPr="00462C90">
          <w:rPr>
            <w:rStyle w:val="Hipercze"/>
            <w:rFonts w:ascii="Verdana" w:hAnsi="Verdana"/>
            <w:caps/>
            <w:noProof/>
            <w:sz w:val="20"/>
            <w:szCs w:val="20"/>
          </w:rPr>
          <w:t>8.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caps/>
            <w:noProof/>
            <w:sz w:val="20"/>
            <w:szCs w:val="20"/>
          </w:rPr>
          <w:t>Płatności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_Toc192155366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35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5B6C8B2D" w14:textId="74E90B41" w:rsidR="009A6B5A" w:rsidRPr="00462C90" w:rsidRDefault="009A6B5A" w:rsidP="00462C90">
      <w:pPr>
        <w:pStyle w:val="Spistreci2"/>
        <w:tabs>
          <w:tab w:val="left" w:pos="96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67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8.1.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Ogólne ustalenia dotyczące podstawy płatności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_Toc192155367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35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6E24178F" w14:textId="766B9F28" w:rsidR="009A6B5A" w:rsidRPr="00462C90" w:rsidRDefault="009A6B5A" w:rsidP="00462C90">
      <w:pPr>
        <w:pStyle w:val="Spistreci2"/>
        <w:tabs>
          <w:tab w:val="left" w:pos="960"/>
          <w:tab w:val="right" w:leader="dot" w:pos="9062"/>
        </w:tabs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69" w:history="1">
        <w:r w:rsidRPr="00462C90">
          <w:rPr>
            <w:rStyle w:val="Hipercze"/>
            <w:rFonts w:ascii="Verdana" w:hAnsi="Verdana"/>
            <w:noProof/>
            <w:sz w:val="20"/>
            <w:szCs w:val="20"/>
          </w:rPr>
          <w:t>8.2.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Cena ryczałtowa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_Toc192155369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35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9A8BD76" w14:textId="502B6B05" w:rsidR="009A6B5A" w:rsidRPr="00462C90" w:rsidRDefault="009A6B5A" w:rsidP="00462C90">
      <w:pPr>
        <w:pStyle w:val="Spistreci1"/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70" w:history="1">
        <w:r w:rsidRPr="00462C90">
          <w:rPr>
            <w:rStyle w:val="Hipercze"/>
            <w:rFonts w:ascii="Verdana" w:hAnsi="Verdana"/>
            <w:caps/>
            <w:noProof/>
            <w:sz w:val="20"/>
            <w:szCs w:val="20"/>
          </w:rPr>
          <w:t>9.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caps/>
            <w:noProof/>
            <w:sz w:val="20"/>
            <w:szCs w:val="20"/>
          </w:rPr>
          <w:t>przepisy związane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_Toc192155370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36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59794317" w14:textId="2CAD4449" w:rsidR="009A6B5A" w:rsidRPr="00462C90" w:rsidRDefault="009A6B5A" w:rsidP="00462C90">
      <w:pPr>
        <w:pStyle w:val="Spistreci1"/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71" w:history="1">
        <w:r w:rsidRPr="00462C90">
          <w:rPr>
            <w:rStyle w:val="Hipercze"/>
            <w:rFonts w:ascii="Verdana" w:hAnsi="Verdana" w:cs="Arial"/>
            <w:caps/>
            <w:noProof/>
            <w:sz w:val="20"/>
            <w:szCs w:val="20"/>
          </w:rPr>
          <w:t>9.1.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/>
            <w:caps/>
            <w:noProof/>
            <w:sz w:val="20"/>
            <w:szCs w:val="20"/>
          </w:rPr>
          <w:t>P</w:t>
        </w:r>
        <w:r w:rsidRPr="00462C90">
          <w:rPr>
            <w:rStyle w:val="Hipercze"/>
            <w:rFonts w:ascii="Verdana" w:hAnsi="Verdana"/>
            <w:noProof/>
            <w:sz w:val="20"/>
            <w:szCs w:val="20"/>
          </w:rPr>
          <w:t>rzepisy</w:t>
        </w:r>
        <w:r w:rsidRPr="00462C90">
          <w:rPr>
            <w:rStyle w:val="Hipercze"/>
            <w:rFonts w:ascii="Verdana" w:hAnsi="Verdana" w:cs="Arial"/>
            <w:noProof/>
            <w:sz w:val="20"/>
            <w:szCs w:val="20"/>
          </w:rPr>
          <w:t xml:space="preserve"> prawne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_Toc192155371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36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C0FA080" w14:textId="44EFDD09" w:rsidR="009A6B5A" w:rsidRPr="00462C90" w:rsidRDefault="009A6B5A" w:rsidP="00462C90">
      <w:pPr>
        <w:pStyle w:val="Spistreci1"/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72" w:history="1">
        <w:r w:rsidRPr="00462C90">
          <w:rPr>
            <w:rStyle w:val="Hipercze"/>
            <w:rFonts w:ascii="Verdana" w:hAnsi="Verdana" w:cs="Arial"/>
            <w:noProof/>
            <w:sz w:val="20"/>
            <w:szCs w:val="20"/>
          </w:rPr>
          <w:t>9.2.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 w:cs="Arial"/>
            <w:noProof/>
            <w:sz w:val="20"/>
            <w:szCs w:val="20"/>
          </w:rPr>
          <w:t>Normy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_Toc192155372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37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E8D0B7E" w14:textId="046E8AA4" w:rsidR="009A6B5A" w:rsidRPr="00462C90" w:rsidRDefault="009A6B5A" w:rsidP="00462C90">
      <w:pPr>
        <w:pStyle w:val="Spistreci1"/>
        <w:spacing w:after="0" w:line="240" w:lineRule="auto"/>
        <w:rPr>
          <w:rFonts w:ascii="Verdana" w:eastAsiaTheme="minorEastAsia" w:hAnsi="Verdana"/>
          <w:noProof/>
          <w:kern w:val="2"/>
          <w:sz w:val="20"/>
          <w:szCs w:val="20"/>
          <w:lang w:eastAsia="pl-PL"/>
          <w14:ligatures w14:val="standardContextual"/>
        </w:rPr>
      </w:pPr>
      <w:hyperlink w:anchor="_Toc192155373" w:history="1">
        <w:r w:rsidRPr="00462C90">
          <w:rPr>
            <w:rStyle w:val="Hipercze"/>
            <w:rFonts w:ascii="Verdana" w:hAnsi="Verdana" w:cs="Arial"/>
            <w:noProof/>
            <w:sz w:val="20"/>
            <w:szCs w:val="20"/>
          </w:rPr>
          <w:t>9.3.</w:t>
        </w:r>
        <w:r w:rsidRPr="00462C90">
          <w:rPr>
            <w:rFonts w:ascii="Verdana" w:eastAsiaTheme="minorEastAsia" w:hAnsi="Verdana"/>
            <w:noProof/>
            <w:kern w:val="2"/>
            <w:sz w:val="20"/>
            <w:szCs w:val="20"/>
            <w:lang w:eastAsia="pl-PL"/>
            <w14:ligatures w14:val="standardContextual"/>
          </w:rPr>
          <w:tab/>
        </w:r>
        <w:r w:rsidRPr="00462C90">
          <w:rPr>
            <w:rStyle w:val="Hipercze"/>
            <w:rFonts w:ascii="Verdana" w:hAnsi="Verdana" w:cs="Arial"/>
            <w:noProof/>
            <w:sz w:val="20"/>
            <w:szCs w:val="20"/>
          </w:rPr>
          <w:t>Wytyczne i instrukcje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tab/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462C90">
          <w:rPr>
            <w:rFonts w:ascii="Verdana" w:hAnsi="Verdana"/>
            <w:noProof/>
            <w:webHidden/>
            <w:sz w:val="20"/>
            <w:szCs w:val="20"/>
          </w:rPr>
          <w:instrText xml:space="preserve"> PAGEREF _Toc192155373 \h </w:instrText>
        </w:r>
        <w:r w:rsidRPr="00462C90">
          <w:rPr>
            <w:rFonts w:ascii="Verdana" w:hAnsi="Verdana"/>
            <w:noProof/>
            <w:webHidden/>
            <w:sz w:val="20"/>
            <w:szCs w:val="20"/>
          </w:rPr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047CCE">
          <w:rPr>
            <w:rFonts w:ascii="Verdana" w:hAnsi="Verdana"/>
            <w:noProof/>
            <w:webHidden/>
            <w:sz w:val="20"/>
            <w:szCs w:val="20"/>
          </w:rPr>
          <w:t>37</w:t>
        </w:r>
        <w:r w:rsidRPr="00462C90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683B6416" w14:textId="0033710E" w:rsidR="004803CC" w:rsidRPr="00C36DA7" w:rsidRDefault="007D6F3A" w:rsidP="006166F6">
      <w:pPr>
        <w:tabs>
          <w:tab w:val="right" w:leader="dot" w:pos="906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6166F6">
        <w:rPr>
          <w:rFonts w:ascii="Verdana" w:hAnsi="Verdana"/>
          <w:sz w:val="20"/>
          <w:szCs w:val="20"/>
        </w:rPr>
        <w:fldChar w:fldCharType="end"/>
      </w:r>
    </w:p>
    <w:p w14:paraId="172B1DB0" w14:textId="77777777" w:rsidR="004803CC" w:rsidRPr="00C36DA7" w:rsidRDefault="004803CC" w:rsidP="00462C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C49ACDA" w14:textId="77777777" w:rsidR="00AD0403" w:rsidRPr="00AD0403" w:rsidRDefault="00AD0403" w:rsidP="00462C90">
      <w:pPr>
        <w:rPr>
          <w:rFonts w:ascii="Verdana" w:hAnsi="Verdana"/>
          <w:sz w:val="20"/>
          <w:szCs w:val="20"/>
        </w:rPr>
      </w:pPr>
    </w:p>
    <w:p w14:paraId="7D2065DF" w14:textId="77777777" w:rsidR="00AD0403" w:rsidRPr="00AD0403" w:rsidRDefault="00AD0403" w:rsidP="00462C90">
      <w:pPr>
        <w:rPr>
          <w:rFonts w:ascii="Verdana" w:hAnsi="Verdana"/>
          <w:sz w:val="20"/>
          <w:szCs w:val="20"/>
        </w:rPr>
      </w:pPr>
    </w:p>
    <w:p w14:paraId="61BD6858" w14:textId="77777777" w:rsidR="00AD0403" w:rsidRPr="00AD0403" w:rsidRDefault="00AD0403" w:rsidP="00462C90">
      <w:pPr>
        <w:rPr>
          <w:rFonts w:ascii="Verdana" w:hAnsi="Verdana"/>
          <w:sz w:val="20"/>
          <w:szCs w:val="20"/>
        </w:rPr>
      </w:pPr>
    </w:p>
    <w:p w14:paraId="00E530CB" w14:textId="77777777" w:rsidR="00AD0403" w:rsidRDefault="00AD0403">
      <w:pPr>
        <w:rPr>
          <w:rFonts w:ascii="Verdana" w:hAnsi="Verdana"/>
          <w:sz w:val="20"/>
          <w:szCs w:val="20"/>
        </w:rPr>
      </w:pPr>
    </w:p>
    <w:p w14:paraId="2EDF71DD" w14:textId="77777777" w:rsidR="00C36DA7" w:rsidRDefault="00C36DA7">
      <w:pPr>
        <w:rPr>
          <w:rFonts w:ascii="Verdana" w:hAnsi="Verdana"/>
          <w:sz w:val="20"/>
          <w:szCs w:val="20"/>
        </w:rPr>
      </w:pPr>
    </w:p>
    <w:p w14:paraId="06C3EBF1" w14:textId="77777777" w:rsidR="00C36DA7" w:rsidRDefault="00C36DA7">
      <w:pPr>
        <w:rPr>
          <w:rFonts w:ascii="Verdana" w:hAnsi="Verdana"/>
          <w:sz w:val="20"/>
          <w:szCs w:val="20"/>
        </w:rPr>
      </w:pPr>
    </w:p>
    <w:p w14:paraId="74742D6A" w14:textId="77777777" w:rsidR="00C36DA7" w:rsidRDefault="00C36DA7">
      <w:pPr>
        <w:rPr>
          <w:rFonts w:ascii="Verdana" w:hAnsi="Verdana"/>
          <w:sz w:val="20"/>
          <w:szCs w:val="20"/>
        </w:rPr>
      </w:pPr>
    </w:p>
    <w:p w14:paraId="734E9CC9" w14:textId="77777777" w:rsidR="00C36DA7" w:rsidRDefault="00C36DA7">
      <w:pPr>
        <w:rPr>
          <w:rFonts w:ascii="Verdana" w:hAnsi="Verdana"/>
          <w:sz w:val="20"/>
          <w:szCs w:val="20"/>
        </w:rPr>
      </w:pPr>
    </w:p>
    <w:p w14:paraId="66458931" w14:textId="77777777" w:rsidR="00C36DA7" w:rsidRDefault="00C36DA7">
      <w:pPr>
        <w:rPr>
          <w:rFonts w:ascii="Verdana" w:hAnsi="Verdana"/>
          <w:sz w:val="20"/>
          <w:szCs w:val="20"/>
        </w:rPr>
      </w:pPr>
    </w:p>
    <w:p w14:paraId="52228179" w14:textId="77777777" w:rsidR="00C36DA7" w:rsidRPr="00AD0403" w:rsidRDefault="00C36DA7" w:rsidP="00462C90">
      <w:pPr>
        <w:rPr>
          <w:rFonts w:ascii="Verdana" w:hAnsi="Verdana"/>
          <w:sz w:val="20"/>
          <w:szCs w:val="20"/>
        </w:rPr>
      </w:pPr>
    </w:p>
    <w:p w14:paraId="162FCCBD" w14:textId="44FEE7E0" w:rsidR="00AD0403" w:rsidRDefault="00AD0403" w:rsidP="00462C90">
      <w:pPr>
        <w:tabs>
          <w:tab w:val="left" w:pos="307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5C49247B" w14:textId="77777777" w:rsidR="003C0D2C" w:rsidRDefault="003C0D2C">
      <w:pPr>
        <w:tabs>
          <w:tab w:val="left" w:pos="3075"/>
        </w:tabs>
        <w:rPr>
          <w:rFonts w:ascii="Verdana" w:hAnsi="Verdana"/>
          <w:sz w:val="20"/>
          <w:szCs w:val="20"/>
        </w:rPr>
      </w:pPr>
    </w:p>
    <w:p w14:paraId="03987FBB" w14:textId="750D67A4" w:rsidR="003C0D2C" w:rsidRPr="008C2523" w:rsidRDefault="003C0D2C" w:rsidP="003C0D2C">
      <w:pPr>
        <w:rPr>
          <w:rFonts w:ascii="Verdana" w:hAnsi="Verdana"/>
          <w:sz w:val="20"/>
          <w:szCs w:val="20"/>
        </w:rPr>
      </w:pPr>
      <w:r w:rsidRPr="008C2523">
        <w:rPr>
          <w:rFonts w:ascii="Verdana" w:hAnsi="Verdana"/>
          <w:sz w:val="20"/>
          <w:szCs w:val="20"/>
        </w:rPr>
        <w:lastRenderedPageBreak/>
        <w:t xml:space="preserve">Spis skrótów i symboli użytych w </w:t>
      </w:r>
      <w:r w:rsidR="00B762EE">
        <w:rPr>
          <w:rFonts w:ascii="Verdana" w:hAnsi="Verdana"/>
          <w:sz w:val="20"/>
          <w:szCs w:val="20"/>
        </w:rPr>
        <w:t>niniejszej Specyfikacji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3C0D2C" w:rsidRPr="008C2523" w14:paraId="07BC94A3" w14:textId="77777777" w:rsidTr="00327E63">
        <w:tc>
          <w:tcPr>
            <w:tcW w:w="2547" w:type="dxa"/>
            <w:vAlign w:val="center"/>
          </w:tcPr>
          <w:p w14:paraId="0C68E9E6" w14:textId="77777777" w:rsidR="003C0D2C" w:rsidRPr="007F453A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7F453A">
              <w:rPr>
                <w:rFonts w:ascii="Verdana" w:hAnsi="Verdana"/>
                <w:sz w:val="18"/>
                <w:szCs w:val="18"/>
              </w:rPr>
              <w:t>Symbol / skrót</w:t>
            </w:r>
          </w:p>
        </w:tc>
        <w:tc>
          <w:tcPr>
            <w:tcW w:w="6515" w:type="dxa"/>
            <w:vAlign w:val="center"/>
          </w:tcPr>
          <w:p w14:paraId="2FE1E28A" w14:textId="77777777" w:rsidR="003C0D2C" w:rsidRPr="007F453A" w:rsidRDefault="003C0D2C" w:rsidP="00327E63">
            <w:pPr>
              <w:spacing w:beforeLines="30" w:before="72" w:afterLines="30" w:after="72"/>
              <w:jc w:val="left"/>
              <w:rPr>
                <w:rFonts w:ascii="Verdana" w:hAnsi="Verdana"/>
                <w:sz w:val="18"/>
                <w:szCs w:val="18"/>
              </w:rPr>
            </w:pPr>
            <w:r w:rsidRPr="007F453A">
              <w:rPr>
                <w:rFonts w:ascii="Verdana" w:hAnsi="Verdana"/>
                <w:sz w:val="18"/>
                <w:szCs w:val="18"/>
              </w:rPr>
              <w:t>Opis</w:t>
            </w:r>
          </w:p>
        </w:tc>
      </w:tr>
      <w:tr w:rsidR="003C0D2C" w:rsidRPr="008C2523" w14:paraId="2EC88E12" w14:textId="77777777" w:rsidTr="00327E63">
        <w:tc>
          <w:tcPr>
            <w:tcW w:w="2547" w:type="dxa"/>
            <w:vAlign w:val="center"/>
          </w:tcPr>
          <w:p w14:paraId="4E49FA4D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DBG</w:t>
            </w:r>
          </w:p>
        </w:tc>
        <w:tc>
          <w:tcPr>
            <w:tcW w:w="6515" w:type="dxa"/>
            <w:vAlign w:val="center"/>
          </w:tcPr>
          <w:p w14:paraId="07143F2E" w14:textId="77777777" w:rsidR="003C0D2C" w:rsidRPr="00E220EE" w:rsidRDefault="003C0D2C" w:rsidP="00327E63">
            <w:pPr>
              <w:spacing w:beforeLines="30" w:before="72" w:afterLines="30" w:after="72"/>
              <w:jc w:val="left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Dokumentacja badań geofizycznych</w:t>
            </w:r>
          </w:p>
        </w:tc>
      </w:tr>
      <w:tr w:rsidR="003C0D2C" w:rsidRPr="008C2523" w14:paraId="680416A2" w14:textId="77777777" w:rsidTr="00327E63">
        <w:tc>
          <w:tcPr>
            <w:tcW w:w="2547" w:type="dxa"/>
            <w:vAlign w:val="center"/>
          </w:tcPr>
          <w:p w14:paraId="5EFF1185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DBPG</w:t>
            </w:r>
          </w:p>
        </w:tc>
        <w:tc>
          <w:tcPr>
            <w:tcW w:w="6515" w:type="dxa"/>
            <w:vAlign w:val="center"/>
          </w:tcPr>
          <w:p w14:paraId="7A4FF201" w14:textId="77777777" w:rsidR="003C0D2C" w:rsidRPr="00E220EE" w:rsidRDefault="003C0D2C" w:rsidP="00327E63">
            <w:pPr>
              <w:spacing w:beforeLines="30" w:before="72" w:afterLines="30" w:after="72"/>
              <w:jc w:val="left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Dokumentacja badań podłoża gruntowego</w:t>
            </w:r>
          </w:p>
        </w:tc>
      </w:tr>
      <w:tr w:rsidR="003C0D2C" w:rsidRPr="008C2523" w14:paraId="09DB3702" w14:textId="77777777" w:rsidTr="00327E63">
        <w:tc>
          <w:tcPr>
            <w:tcW w:w="2547" w:type="dxa"/>
            <w:vAlign w:val="center"/>
          </w:tcPr>
          <w:p w14:paraId="7FE531DE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E220EE">
              <w:rPr>
                <w:rFonts w:ascii="Verdana" w:hAnsi="Verdana"/>
                <w:sz w:val="18"/>
                <w:szCs w:val="18"/>
              </w:rPr>
              <w:t>dDGI</w:t>
            </w:r>
            <w:proofErr w:type="spellEnd"/>
          </w:p>
        </w:tc>
        <w:tc>
          <w:tcPr>
            <w:tcW w:w="6515" w:type="dxa"/>
            <w:vAlign w:val="center"/>
          </w:tcPr>
          <w:p w14:paraId="16B71CDE" w14:textId="59042321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 xml:space="preserve">Dodatek do dokumentacji </w:t>
            </w:r>
            <w:proofErr w:type="spellStart"/>
            <w:r w:rsidRPr="00E220EE">
              <w:rPr>
                <w:rFonts w:ascii="Verdana" w:hAnsi="Verdana"/>
                <w:sz w:val="18"/>
                <w:szCs w:val="18"/>
              </w:rPr>
              <w:t>geologiczno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– </w:t>
            </w:r>
            <w:r w:rsidRPr="00E220EE">
              <w:rPr>
                <w:rFonts w:ascii="Verdana" w:hAnsi="Verdana"/>
                <w:sz w:val="18"/>
                <w:szCs w:val="18"/>
              </w:rPr>
              <w:t>inżynierskiej</w:t>
            </w:r>
          </w:p>
        </w:tc>
      </w:tr>
      <w:tr w:rsidR="003C0D2C" w:rsidRPr="008C2523" w14:paraId="412CE353" w14:textId="77777777" w:rsidTr="00327E63">
        <w:tc>
          <w:tcPr>
            <w:tcW w:w="2547" w:type="dxa"/>
            <w:vAlign w:val="center"/>
          </w:tcPr>
          <w:p w14:paraId="39DA10B5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E220EE">
              <w:rPr>
                <w:rFonts w:ascii="Verdana" w:hAnsi="Verdana"/>
                <w:sz w:val="18"/>
                <w:szCs w:val="18"/>
              </w:rPr>
              <w:t>dDH</w:t>
            </w:r>
            <w:proofErr w:type="spellEnd"/>
          </w:p>
        </w:tc>
        <w:tc>
          <w:tcPr>
            <w:tcW w:w="6515" w:type="dxa"/>
            <w:vAlign w:val="center"/>
          </w:tcPr>
          <w:p w14:paraId="7DBFC671" w14:textId="77777777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Dodatek do dokumentacji hydrogeologicznej</w:t>
            </w:r>
          </w:p>
        </w:tc>
      </w:tr>
      <w:tr w:rsidR="003C0D2C" w:rsidRPr="008C2523" w14:paraId="1CA0B672" w14:textId="77777777" w:rsidTr="00327E63">
        <w:tc>
          <w:tcPr>
            <w:tcW w:w="2547" w:type="dxa"/>
            <w:vAlign w:val="center"/>
          </w:tcPr>
          <w:p w14:paraId="7219ADCF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DGI</w:t>
            </w:r>
          </w:p>
        </w:tc>
        <w:tc>
          <w:tcPr>
            <w:tcW w:w="6515" w:type="dxa"/>
            <w:vAlign w:val="center"/>
          </w:tcPr>
          <w:p w14:paraId="5E2DC30D" w14:textId="68CF87DE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 xml:space="preserve">Dokumentacja </w:t>
            </w:r>
            <w:proofErr w:type="spellStart"/>
            <w:r w:rsidRPr="00E220EE">
              <w:rPr>
                <w:rFonts w:ascii="Verdana" w:hAnsi="Verdana"/>
                <w:sz w:val="18"/>
                <w:szCs w:val="18"/>
              </w:rPr>
              <w:t>geologiczno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– </w:t>
            </w:r>
            <w:r w:rsidRPr="00E220EE">
              <w:rPr>
                <w:rFonts w:ascii="Verdana" w:hAnsi="Verdana"/>
                <w:sz w:val="18"/>
                <w:szCs w:val="18"/>
              </w:rPr>
              <w:t>inżynierska</w:t>
            </w:r>
          </w:p>
        </w:tc>
      </w:tr>
      <w:tr w:rsidR="003C0D2C" w:rsidRPr="008C2523" w14:paraId="33E7E083" w14:textId="77777777" w:rsidTr="00327E63">
        <w:tc>
          <w:tcPr>
            <w:tcW w:w="2547" w:type="dxa"/>
            <w:vAlign w:val="center"/>
          </w:tcPr>
          <w:p w14:paraId="5C83FC65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DH</w:t>
            </w:r>
          </w:p>
        </w:tc>
        <w:tc>
          <w:tcPr>
            <w:tcW w:w="6515" w:type="dxa"/>
            <w:vAlign w:val="center"/>
          </w:tcPr>
          <w:p w14:paraId="4E768562" w14:textId="77777777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Dokumentacja hydrogeologiczna</w:t>
            </w:r>
          </w:p>
        </w:tc>
      </w:tr>
      <w:tr w:rsidR="003C0D2C" w:rsidRPr="008C2523" w14:paraId="5EA5283B" w14:textId="77777777" w:rsidTr="00327E63">
        <w:tc>
          <w:tcPr>
            <w:tcW w:w="2547" w:type="dxa"/>
            <w:vAlign w:val="center"/>
          </w:tcPr>
          <w:p w14:paraId="619CC83F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DKGI</w:t>
            </w:r>
          </w:p>
        </w:tc>
        <w:tc>
          <w:tcPr>
            <w:tcW w:w="6515" w:type="dxa"/>
            <w:vAlign w:val="center"/>
          </w:tcPr>
          <w:p w14:paraId="56BAFDBD" w14:textId="65DF3FE5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 xml:space="preserve">Dokumentacja z kartowania </w:t>
            </w:r>
            <w:proofErr w:type="spellStart"/>
            <w:r w:rsidRPr="00E220EE">
              <w:rPr>
                <w:rFonts w:ascii="Verdana" w:hAnsi="Verdana"/>
                <w:sz w:val="18"/>
                <w:szCs w:val="18"/>
              </w:rPr>
              <w:t>geologiczno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– </w:t>
            </w:r>
            <w:r w:rsidRPr="00E220EE">
              <w:rPr>
                <w:rFonts w:ascii="Verdana" w:hAnsi="Verdana"/>
                <w:sz w:val="18"/>
                <w:szCs w:val="18"/>
              </w:rPr>
              <w:t>inżynierskiego</w:t>
            </w:r>
          </w:p>
        </w:tc>
      </w:tr>
      <w:tr w:rsidR="003C0D2C" w:rsidRPr="008C2523" w14:paraId="1938F9CC" w14:textId="77777777" w:rsidTr="00327E63">
        <w:tc>
          <w:tcPr>
            <w:tcW w:w="2547" w:type="dxa"/>
            <w:vAlign w:val="center"/>
          </w:tcPr>
          <w:p w14:paraId="010540D8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DKH</w:t>
            </w:r>
          </w:p>
        </w:tc>
        <w:tc>
          <w:tcPr>
            <w:tcW w:w="6515" w:type="dxa"/>
            <w:vAlign w:val="center"/>
          </w:tcPr>
          <w:p w14:paraId="4195570A" w14:textId="77777777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Dokumentacja z kartowania hydrogeologicznego</w:t>
            </w:r>
          </w:p>
        </w:tc>
      </w:tr>
      <w:tr w:rsidR="003C0D2C" w:rsidRPr="008C2523" w14:paraId="514311A1" w14:textId="77777777" w:rsidTr="00327E63">
        <w:tc>
          <w:tcPr>
            <w:tcW w:w="2547" w:type="dxa"/>
            <w:vAlign w:val="center"/>
          </w:tcPr>
          <w:p w14:paraId="39D3B9E9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E220EE">
              <w:rPr>
                <w:rFonts w:ascii="Verdana" w:hAnsi="Verdana"/>
                <w:sz w:val="18"/>
                <w:szCs w:val="18"/>
              </w:rPr>
              <w:t>dPRG</w:t>
            </w:r>
            <w:proofErr w:type="spellEnd"/>
          </w:p>
        </w:tc>
        <w:tc>
          <w:tcPr>
            <w:tcW w:w="6515" w:type="dxa"/>
            <w:vAlign w:val="center"/>
          </w:tcPr>
          <w:p w14:paraId="0A8FFF55" w14:textId="77777777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Dodatek do projektu robót geologicznych</w:t>
            </w:r>
          </w:p>
        </w:tc>
      </w:tr>
      <w:tr w:rsidR="003C0D2C" w:rsidRPr="008C2523" w14:paraId="0CCA0279" w14:textId="77777777" w:rsidTr="00327E63">
        <w:tc>
          <w:tcPr>
            <w:tcW w:w="2547" w:type="dxa"/>
            <w:vAlign w:val="center"/>
          </w:tcPr>
          <w:p w14:paraId="7D4D5F93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GDDKiA</w:t>
            </w:r>
          </w:p>
        </w:tc>
        <w:tc>
          <w:tcPr>
            <w:tcW w:w="6515" w:type="dxa"/>
            <w:vAlign w:val="center"/>
          </w:tcPr>
          <w:p w14:paraId="1C589147" w14:textId="77777777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Generalna Dyrekcja Dróg Krajowych i Autostrad</w:t>
            </w:r>
          </w:p>
        </w:tc>
      </w:tr>
      <w:tr w:rsidR="003C0D2C" w:rsidRPr="008C2523" w14:paraId="5B2CB414" w14:textId="77777777" w:rsidTr="00327E63">
        <w:tc>
          <w:tcPr>
            <w:tcW w:w="2547" w:type="dxa"/>
            <w:vAlign w:val="center"/>
          </w:tcPr>
          <w:p w14:paraId="3CCD9FD8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KP</w:t>
            </w:r>
          </w:p>
        </w:tc>
        <w:tc>
          <w:tcPr>
            <w:tcW w:w="6515" w:type="dxa"/>
            <w:vAlign w:val="center"/>
          </w:tcPr>
          <w:p w14:paraId="3779EAAD" w14:textId="77777777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Koncepcja programowa</w:t>
            </w:r>
          </w:p>
        </w:tc>
      </w:tr>
      <w:tr w:rsidR="005D5F82" w:rsidRPr="008C2523" w14:paraId="6563085A" w14:textId="77777777" w:rsidTr="00327E63">
        <w:tc>
          <w:tcPr>
            <w:tcW w:w="2547" w:type="dxa"/>
            <w:vAlign w:val="center"/>
          </w:tcPr>
          <w:p w14:paraId="6EAB7CB3" w14:textId="208B85F6" w:rsidR="005D5F82" w:rsidRPr="00E220EE" w:rsidRDefault="005D5F82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MDCP</w:t>
            </w:r>
          </w:p>
        </w:tc>
        <w:tc>
          <w:tcPr>
            <w:tcW w:w="6515" w:type="dxa"/>
            <w:vAlign w:val="center"/>
          </w:tcPr>
          <w:p w14:paraId="43DBE167" w14:textId="0695F498" w:rsidR="005D5F82" w:rsidRPr="00E220EE" w:rsidRDefault="005D5F82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Mapa do celów projektowych</w:t>
            </w:r>
          </w:p>
        </w:tc>
      </w:tr>
      <w:tr w:rsidR="003C0D2C" w:rsidRPr="008C2523" w14:paraId="38EC7F47" w14:textId="77777777" w:rsidTr="00327E63">
        <w:tc>
          <w:tcPr>
            <w:tcW w:w="2547" w:type="dxa"/>
            <w:vAlign w:val="center"/>
          </w:tcPr>
          <w:p w14:paraId="5D055D2C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OG</w:t>
            </w:r>
          </w:p>
        </w:tc>
        <w:tc>
          <w:tcPr>
            <w:tcW w:w="6515" w:type="dxa"/>
            <w:vAlign w:val="center"/>
          </w:tcPr>
          <w:p w14:paraId="31D44F21" w14:textId="77777777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Opinia geotechniczna</w:t>
            </w:r>
          </w:p>
        </w:tc>
      </w:tr>
      <w:tr w:rsidR="003C0D2C" w:rsidRPr="008C2523" w14:paraId="426736F5" w14:textId="77777777" w:rsidTr="00327E63">
        <w:tc>
          <w:tcPr>
            <w:tcW w:w="2547" w:type="dxa"/>
            <w:vAlign w:val="center"/>
          </w:tcPr>
          <w:p w14:paraId="63DB9BE9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PB</w:t>
            </w:r>
          </w:p>
        </w:tc>
        <w:tc>
          <w:tcPr>
            <w:tcW w:w="6515" w:type="dxa"/>
            <w:vAlign w:val="center"/>
          </w:tcPr>
          <w:p w14:paraId="7AF920AB" w14:textId="77777777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Projekt budowlany</w:t>
            </w:r>
          </w:p>
        </w:tc>
      </w:tr>
      <w:tr w:rsidR="003C0D2C" w:rsidRPr="008C2523" w14:paraId="7524FFA7" w14:textId="77777777" w:rsidTr="00327E63">
        <w:tc>
          <w:tcPr>
            <w:tcW w:w="2547" w:type="dxa"/>
            <w:vAlign w:val="center"/>
          </w:tcPr>
          <w:p w14:paraId="0CB43225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PBG</w:t>
            </w:r>
          </w:p>
        </w:tc>
        <w:tc>
          <w:tcPr>
            <w:tcW w:w="6515" w:type="dxa"/>
            <w:vAlign w:val="center"/>
          </w:tcPr>
          <w:p w14:paraId="77F46072" w14:textId="77777777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Program badań geotechnicznych</w:t>
            </w:r>
          </w:p>
        </w:tc>
      </w:tr>
      <w:tr w:rsidR="003C0D2C" w:rsidRPr="008C2523" w14:paraId="013EBC9F" w14:textId="77777777" w:rsidTr="00327E63">
        <w:tc>
          <w:tcPr>
            <w:tcW w:w="2547" w:type="dxa"/>
            <w:vAlign w:val="center"/>
          </w:tcPr>
          <w:p w14:paraId="2770AED1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E220EE">
              <w:rPr>
                <w:rFonts w:ascii="Verdana" w:hAnsi="Verdana"/>
                <w:sz w:val="18"/>
                <w:szCs w:val="18"/>
              </w:rPr>
              <w:t>PBGf</w:t>
            </w:r>
            <w:proofErr w:type="spellEnd"/>
          </w:p>
        </w:tc>
        <w:tc>
          <w:tcPr>
            <w:tcW w:w="6515" w:type="dxa"/>
            <w:vAlign w:val="center"/>
          </w:tcPr>
          <w:p w14:paraId="28EF593A" w14:textId="77777777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Program badań geofizycznych</w:t>
            </w:r>
          </w:p>
        </w:tc>
      </w:tr>
      <w:tr w:rsidR="003C0D2C" w:rsidRPr="008C2523" w14:paraId="62F91F1C" w14:textId="77777777" w:rsidTr="00327E63">
        <w:tc>
          <w:tcPr>
            <w:tcW w:w="2547" w:type="dxa"/>
            <w:vAlign w:val="center"/>
          </w:tcPr>
          <w:p w14:paraId="5ED6DC3A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PFU</w:t>
            </w:r>
          </w:p>
        </w:tc>
        <w:tc>
          <w:tcPr>
            <w:tcW w:w="6515" w:type="dxa"/>
            <w:vAlign w:val="center"/>
          </w:tcPr>
          <w:p w14:paraId="73CB8D50" w14:textId="07E1D2A0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 xml:space="preserve">Program </w:t>
            </w:r>
            <w:proofErr w:type="spellStart"/>
            <w:r w:rsidRPr="00E220EE">
              <w:rPr>
                <w:rFonts w:ascii="Verdana" w:hAnsi="Verdana"/>
                <w:sz w:val="18"/>
                <w:szCs w:val="18"/>
              </w:rPr>
              <w:t>funkcjonalno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– </w:t>
            </w:r>
            <w:r w:rsidRPr="00E220EE">
              <w:rPr>
                <w:rFonts w:ascii="Verdana" w:hAnsi="Verdana"/>
                <w:sz w:val="18"/>
                <w:szCs w:val="18"/>
              </w:rPr>
              <w:t>użytkowy</w:t>
            </w:r>
          </w:p>
        </w:tc>
      </w:tr>
      <w:tr w:rsidR="003C0D2C" w:rsidRPr="008C2523" w14:paraId="42EC700E" w14:textId="77777777" w:rsidTr="00327E63">
        <w:tc>
          <w:tcPr>
            <w:tcW w:w="2547" w:type="dxa"/>
            <w:vAlign w:val="center"/>
          </w:tcPr>
          <w:p w14:paraId="0A2B687D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PG</w:t>
            </w:r>
          </w:p>
        </w:tc>
        <w:tc>
          <w:tcPr>
            <w:tcW w:w="6515" w:type="dxa"/>
            <w:vAlign w:val="center"/>
          </w:tcPr>
          <w:p w14:paraId="3E544BCB" w14:textId="77777777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Projekt geotechniczny</w:t>
            </w:r>
          </w:p>
        </w:tc>
      </w:tr>
      <w:tr w:rsidR="003C0D2C" w:rsidRPr="008C2523" w14:paraId="34552AF9" w14:textId="77777777" w:rsidTr="00327E63">
        <w:tc>
          <w:tcPr>
            <w:tcW w:w="2547" w:type="dxa"/>
            <w:vAlign w:val="center"/>
          </w:tcPr>
          <w:p w14:paraId="0393A39A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PRG</w:t>
            </w:r>
          </w:p>
        </w:tc>
        <w:tc>
          <w:tcPr>
            <w:tcW w:w="6515" w:type="dxa"/>
            <w:vAlign w:val="center"/>
          </w:tcPr>
          <w:p w14:paraId="51F80E9B" w14:textId="77777777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Projekt robót geologicznych</w:t>
            </w:r>
          </w:p>
        </w:tc>
      </w:tr>
      <w:tr w:rsidR="003C0D2C" w:rsidRPr="008C2523" w14:paraId="0E5E3093" w14:textId="77777777" w:rsidTr="00327E63">
        <w:tc>
          <w:tcPr>
            <w:tcW w:w="2547" w:type="dxa"/>
            <w:vAlign w:val="center"/>
          </w:tcPr>
          <w:p w14:paraId="425E640E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P&amp;B</w:t>
            </w:r>
          </w:p>
        </w:tc>
        <w:tc>
          <w:tcPr>
            <w:tcW w:w="6515" w:type="dxa"/>
            <w:vAlign w:val="center"/>
          </w:tcPr>
          <w:p w14:paraId="3A313F82" w14:textId="77777777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Projektuj i Buduj</w:t>
            </w:r>
          </w:p>
        </w:tc>
      </w:tr>
      <w:tr w:rsidR="003C0D2C" w:rsidRPr="008C2523" w14:paraId="720547A7" w14:textId="77777777" w:rsidTr="00327E63">
        <w:tc>
          <w:tcPr>
            <w:tcW w:w="2547" w:type="dxa"/>
            <w:vAlign w:val="center"/>
          </w:tcPr>
          <w:p w14:paraId="4E7A42C8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RW</w:t>
            </w:r>
          </w:p>
        </w:tc>
        <w:tc>
          <w:tcPr>
            <w:tcW w:w="6515" w:type="dxa"/>
            <w:vAlign w:val="center"/>
          </w:tcPr>
          <w:p w14:paraId="4360C228" w14:textId="77777777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Raport z wierceń</w:t>
            </w:r>
          </w:p>
        </w:tc>
      </w:tr>
      <w:tr w:rsidR="003C0D2C" w:rsidRPr="008C2523" w14:paraId="39512255" w14:textId="77777777" w:rsidTr="00327E63">
        <w:tc>
          <w:tcPr>
            <w:tcW w:w="2547" w:type="dxa"/>
            <w:vAlign w:val="center"/>
          </w:tcPr>
          <w:p w14:paraId="4F9ACAAD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SP</w:t>
            </w:r>
          </w:p>
        </w:tc>
        <w:tc>
          <w:tcPr>
            <w:tcW w:w="6515" w:type="dxa"/>
            <w:vAlign w:val="center"/>
          </w:tcPr>
          <w:p w14:paraId="005E362E" w14:textId="77777777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Specyfikacja na projektowanie</w:t>
            </w:r>
          </w:p>
        </w:tc>
      </w:tr>
      <w:tr w:rsidR="003C0D2C" w:rsidRPr="008C2523" w14:paraId="68D1ABF9" w14:textId="77777777" w:rsidTr="00327E63">
        <w:tc>
          <w:tcPr>
            <w:tcW w:w="2547" w:type="dxa"/>
            <w:vAlign w:val="center"/>
          </w:tcPr>
          <w:p w14:paraId="789EE361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SPG</w:t>
            </w:r>
          </w:p>
        </w:tc>
        <w:tc>
          <w:tcPr>
            <w:tcW w:w="6515" w:type="dxa"/>
            <w:vAlign w:val="center"/>
          </w:tcPr>
          <w:p w14:paraId="0285F9ED" w14:textId="77777777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Sprawozdanie z pomiarów i opracowań geodezyjnych</w:t>
            </w:r>
          </w:p>
        </w:tc>
      </w:tr>
      <w:tr w:rsidR="003C0D2C" w:rsidRPr="008C2523" w14:paraId="3B516926" w14:textId="77777777" w:rsidTr="00327E63">
        <w:tc>
          <w:tcPr>
            <w:tcW w:w="2547" w:type="dxa"/>
            <w:vAlign w:val="center"/>
          </w:tcPr>
          <w:p w14:paraId="4EBF561C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SPT</w:t>
            </w:r>
          </w:p>
        </w:tc>
        <w:tc>
          <w:tcPr>
            <w:tcW w:w="6515" w:type="dxa"/>
            <w:vAlign w:val="center"/>
          </w:tcPr>
          <w:p w14:paraId="1D575B2C" w14:textId="77777777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Sprawozdanie z pomiarów i opracowań teledetekcyjnych</w:t>
            </w:r>
          </w:p>
        </w:tc>
      </w:tr>
      <w:tr w:rsidR="003C0D2C" w:rsidRPr="008C2523" w14:paraId="2B1F97A6" w14:textId="77777777" w:rsidTr="00327E63">
        <w:tc>
          <w:tcPr>
            <w:tcW w:w="2547" w:type="dxa"/>
            <w:vAlign w:val="center"/>
          </w:tcPr>
          <w:p w14:paraId="3D3B9931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STEŚ-R</w:t>
            </w:r>
          </w:p>
        </w:tc>
        <w:tc>
          <w:tcPr>
            <w:tcW w:w="6515" w:type="dxa"/>
            <w:vAlign w:val="center"/>
          </w:tcPr>
          <w:p w14:paraId="3270C418" w14:textId="3D701EDB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 xml:space="preserve">Studium </w:t>
            </w:r>
            <w:proofErr w:type="spellStart"/>
            <w:r w:rsidRPr="00E220EE">
              <w:rPr>
                <w:rFonts w:ascii="Verdana" w:hAnsi="Verdana"/>
                <w:sz w:val="18"/>
                <w:szCs w:val="18"/>
              </w:rPr>
              <w:t>techniczno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– </w:t>
            </w:r>
            <w:proofErr w:type="spellStart"/>
            <w:r w:rsidRPr="00E220EE">
              <w:rPr>
                <w:rFonts w:ascii="Verdana" w:hAnsi="Verdana"/>
                <w:sz w:val="18"/>
                <w:szCs w:val="18"/>
              </w:rPr>
              <w:t>ekonomiczno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– </w:t>
            </w:r>
            <w:r w:rsidRPr="00E220EE">
              <w:rPr>
                <w:rFonts w:ascii="Verdana" w:hAnsi="Verdana"/>
                <w:sz w:val="18"/>
                <w:szCs w:val="18"/>
              </w:rPr>
              <w:t xml:space="preserve">środowiskowe rozszerzone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E220EE">
              <w:rPr>
                <w:rFonts w:ascii="Verdana" w:hAnsi="Verdana"/>
                <w:sz w:val="18"/>
                <w:szCs w:val="18"/>
              </w:rPr>
              <w:t xml:space="preserve">(z elementami koncepcji programowej) </w:t>
            </w:r>
          </w:p>
        </w:tc>
      </w:tr>
      <w:tr w:rsidR="003C0D2C" w:rsidRPr="008C2523" w14:paraId="5375DC31" w14:textId="77777777" w:rsidTr="00327E63">
        <w:tc>
          <w:tcPr>
            <w:tcW w:w="2547" w:type="dxa"/>
            <w:vAlign w:val="center"/>
          </w:tcPr>
          <w:p w14:paraId="7609875B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SWL</w:t>
            </w:r>
          </w:p>
        </w:tc>
        <w:tc>
          <w:tcPr>
            <w:tcW w:w="6515" w:type="dxa"/>
            <w:vAlign w:val="center"/>
          </w:tcPr>
          <w:p w14:paraId="669A95E8" w14:textId="77777777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Sprawozdanie z wizji lokalnej</w:t>
            </w:r>
          </w:p>
        </w:tc>
      </w:tr>
      <w:tr w:rsidR="003C0D2C" w:rsidRPr="008C2523" w14:paraId="6F00BDF4" w14:textId="77777777" w:rsidTr="00327E63">
        <w:tc>
          <w:tcPr>
            <w:tcW w:w="2547" w:type="dxa"/>
            <w:vAlign w:val="center"/>
          </w:tcPr>
          <w:p w14:paraId="6B8D27C1" w14:textId="77777777" w:rsidR="003C0D2C" w:rsidRPr="00E220EE" w:rsidRDefault="003C0D2C" w:rsidP="00327E63">
            <w:pPr>
              <w:spacing w:beforeLines="30" w:before="72" w:afterLines="30" w:after="72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E220EE">
              <w:rPr>
                <w:rFonts w:ascii="Verdana" w:hAnsi="Verdana"/>
                <w:sz w:val="18"/>
                <w:szCs w:val="18"/>
              </w:rPr>
              <w:t>WWiORB</w:t>
            </w:r>
            <w:proofErr w:type="spellEnd"/>
          </w:p>
        </w:tc>
        <w:tc>
          <w:tcPr>
            <w:tcW w:w="6515" w:type="dxa"/>
            <w:vAlign w:val="center"/>
          </w:tcPr>
          <w:p w14:paraId="213AFCCB" w14:textId="77777777" w:rsidR="003C0D2C" w:rsidRPr="00E220EE" w:rsidRDefault="003C0D2C" w:rsidP="00327E63">
            <w:pPr>
              <w:spacing w:beforeLines="30" w:before="72" w:afterLines="30" w:after="72"/>
              <w:rPr>
                <w:rFonts w:ascii="Verdana" w:hAnsi="Verdana"/>
                <w:sz w:val="18"/>
                <w:szCs w:val="18"/>
              </w:rPr>
            </w:pPr>
            <w:r w:rsidRPr="00E220EE">
              <w:rPr>
                <w:rFonts w:ascii="Verdana" w:hAnsi="Verdana"/>
                <w:sz w:val="18"/>
                <w:szCs w:val="18"/>
              </w:rPr>
              <w:t>Warunki Wykonania i Odbioru Robót Budowlanych</w:t>
            </w:r>
          </w:p>
        </w:tc>
      </w:tr>
    </w:tbl>
    <w:p w14:paraId="3E0348E8" w14:textId="6E1CA740" w:rsidR="00AD0403" w:rsidRPr="00AD0403" w:rsidRDefault="00AD0403" w:rsidP="00462C90">
      <w:pPr>
        <w:tabs>
          <w:tab w:val="left" w:pos="3075"/>
        </w:tabs>
        <w:rPr>
          <w:rFonts w:ascii="Verdana" w:hAnsi="Verdana"/>
          <w:sz w:val="20"/>
          <w:szCs w:val="20"/>
        </w:rPr>
        <w:sectPr w:rsidR="00AD0403" w:rsidRPr="00AD0403" w:rsidSect="007E56E9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Verdana" w:hAnsi="Verdana"/>
          <w:sz w:val="20"/>
          <w:szCs w:val="20"/>
        </w:rPr>
        <w:tab/>
      </w:r>
    </w:p>
    <w:p w14:paraId="45CF8B3B" w14:textId="77777777" w:rsidR="00646E9B" w:rsidRPr="007D6F3A" w:rsidRDefault="00646E9B" w:rsidP="007D6F3A">
      <w:pPr>
        <w:pStyle w:val="Nagwek1"/>
        <w:spacing w:before="80" w:after="0"/>
        <w:ind w:left="567" w:hanging="567"/>
        <w:jc w:val="both"/>
        <w:rPr>
          <w:caps/>
          <w:szCs w:val="20"/>
        </w:rPr>
      </w:pPr>
      <w:bookmarkStart w:id="0" w:name="_Toc192155280"/>
      <w:r w:rsidRPr="007D6F3A">
        <w:rPr>
          <w:caps/>
          <w:szCs w:val="20"/>
        </w:rPr>
        <w:lastRenderedPageBreak/>
        <w:t>WSTĘP</w:t>
      </w:r>
      <w:bookmarkEnd w:id="0"/>
    </w:p>
    <w:p w14:paraId="461D23AF" w14:textId="77777777" w:rsidR="00646E9B" w:rsidRPr="007D6F3A" w:rsidRDefault="00646E9B" w:rsidP="007D6F3A">
      <w:pPr>
        <w:pStyle w:val="Nagwek2"/>
        <w:numPr>
          <w:ilvl w:val="1"/>
          <w:numId w:val="1"/>
        </w:numPr>
        <w:ind w:left="1418" w:hanging="1418"/>
        <w:jc w:val="both"/>
        <w:rPr>
          <w:szCs w:val="20"/>
        </w:rPr>
      </w:pPr>
      <w:bookmarkStart w:id="1" w:name="_Toc192155281"/>
      <w:r w:rsidRPr="007D6F3A">
        <w:rPr>
          <w:szCs w:val="20"/>
        </w:rPr>
        <w:t>Nazwa zadania</w:t>
      </w:r>
      <w:bookmarkEnd w:id="1"/>
    </w:p>
    <w:p w14:paraId="59260098" w14:textId="0FB8715C" w:rsidR="00F176ED" w:rsidRDefault="00587D21" w:rsidP="007D6F3A">
      <w:pPr>
        <w:spacing w:before="120" w:after="120"/>
        <w:jc w:val="both"/>
        <w:rPr>
          <w:rFonts w:ascii="Verdana" w:hAnsi="Verdana"/>
          <w:i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„…</w:t>
      </w:r>
      <w:r w:rsidR="00AF12AB" w:rsidRPr="007D6F3A">
        <w:rPr>
          <w:rFonts w:ascii="Verdana" w:hAnsi="Verdana"/>
          <w:sz w:val="20"/>
          <w:szCs w:val="20"/>
        </w:rPr>
        <w:t>”</w:t>
      </w:r>
      <w:r w:rsidRPr="007D6F3A">
        <w:rPr>
          <w:rFonts w:ascii="Verdana" w:hAnsi="Verdana"/>
          <w:sz w:val="20"/>
          <w:szCs w:val="20"/>
        </w:rPr>
        <w:t xml:space="preserve"> -</w:t>
      </w:r>
      <w:r w:rsidRPr="007D6F3A">
        <w:rPr>
          <w:rFonts w:ascii="Verdana" w:hAnsi="Verdana"/>
          <w:i/>
          <w:sz w:val="20"/>
          <w:szCs w:val="20"/>
        </w:rPr>
        <w:t xml:space="preserve"> przytoczyć </w:t>
      </w:r>
    </w:p>
    <w:p w14:paraId="31E1815B" w14:textId="77777777" w:rsidR="006D6048" w:rsidRPr="007D6F3A" w:rsidRDefault="006D6048" w:rsidP="007D6F3A">
      <w:pPr>
        <w:spacing w:before="120" w:after="120"/>
        <w:jc w:val="both"/>
        <w:rPr>
          <w:rFonts w:ascii="Verdana" w:hAnsi="Verdana"/>
          <w:i/>
          <w:sz w:val="20"/>
          <w:szCs w:val="20"/>
        </w:rPr>
      </w:pPr>
    </w:p>
    <w:p w14:paraId="7367A433" w14:textId="40736773" w:rsidR="00646E9B" w:rsidRPr="007D6F3A" w:rsidRDefault="00646E9B" w:rsidP="007D6F3A">
      <w:pPr>
        <w:pStyle w:val="Nagwek2"/>
        <w:numPr>
          <w:ilvl w:val="1"/>
          <w:numId w:val="1"/>
        </w:numPr>
        <w:ind w:left="1418" w:hanging="1418"/>
        <w:jc w:val="both"/>
        <w:rPr>
          <w:rStyle w:val="Nagwek2Znak"/>
          <w:b/>
          <w:bCs/>
          <w:szCs w:val="20"/>
        </w:rPr>
      </w:pPr>
      <w:bookmarkStart w:id="2" w:name="_Toc192155282"/>
      <w:r w:rsidRPr="007D6F3A">
        <w:rPr>
          <w:rStyle w:val="Nagwek2Znak"/>
          <w:b/>
          <w:bCs/>
          <w:szCs w:val="20"/>
        </w:rPr>
        <w:t xml:space="preserve">Przedmiot </w:t>
      </w:r>
      <w:r w:rsidR="0035039D" w:rsidRPr="007D6F3A">
        <w:rPr>
          <w:rStyle w:val="Nagwek2Znak"/>
          <w:b/>
          <w:bCs/>
          <w:szCs w:val="20"/>
        </w:rPr>
        <w:t>Specyfikacji</w:t>
      </w:r>
      <w:bookmarkEnd w:id="2"/>
    </w:p>
    <w:p w14:paraId="7F3C7795" w14:textId="0F4D52F5" w:rsidR="0035039D" w:rsidRPr="007D6F3A" w:rsidRDefault="0035039D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Przedmiotem niniejszej Specyfikacji są wymagania dotyczące wykonania i odbioru opracowań przewidzianych do wykonania w ramach dokumentacji projektowej wymienionej w SP.00.00.00 „Wymagania ogólne dla Dokumentów Wykonawcy”.</w:t>
      </w:r>
    </w:p>
    <w:p w14:paraId="2266739C" w14:textId="75FB65D1" w:rsidR="00090EAE" w:rsidRPr="007D6F3A" w:rsidRDefault="00090EAE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hAnsi="Verdana"/>
          <w:sz w:val="20"/>
          <w:szCs w:val="20"/>
        </w:rPr>
        <w:t>W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ramach Zaakceptowanej Kwoty Kontraktowej Wykonawca sporządzi:</w:t>
      </w:r>
    </w:p>
    <w:p w14:paraId="3256DDDA" w14:textId="62091A6A" w:rsidR="00090EAE" w:rsidRPr="007D6F3A" w:rsidRDefault="001A2AEF" w:rsidP="00A52708">
      <w:pPr>
        <w:pStyle w:val="Akapitzlist"/>
        <w:numPr>
          <w:ilvl w:val="0"/>
          <w:numId w:val="14"/>
        </w:num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0505">
        <w:rPr>
          <w:rFonts w:ascii="Verdana" w:eastAsia="Times New Roman" w:hAnsi="Verdana" w:cs="Arial"/>
          <w:b/>
          <w:sz w:val="20"/>
          <w:szCs w:val="20"/>
          <w:lang w:eastAsia="pl-PL"/>
        </w:rPr>
        <w:t>obligatoryjnie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90EAE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Geotechniczne warunki posadowienia obiektów budowlanych (Opinia geotechniczna, Dokumentacja </w:t>
      </w:r>
      <w:r w:rsidR="002B7FD7">
        <w:rPr>
          <w:rFonts w:ascii="Verdana" w:eastAsia="Times New Roman" w:hAnsi="Verdana" w:cs="Arial"/>
          <w:sz w:val="20"/>
          <w:szCs w:val="20"/>
          <w:lang w:eastAsia="pl-PL"/>
        </w:rPr>
        <w:t>b</w:t>
      </w:r>
      <w:r w:rsidR="00090EAE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adań </w:t>
      </w:r>
      <w:r w:rsidR="002B7FD7">
        <w:rPr>
          <w:rFonts w:ascii="Verdana" w:eastAsia="Times New Roman" w:hAnsi="Verdana" w:cs="Arial"/>
          <w:sz w:val="20"/>
          <w:szCs w:val="20"/>
          <w:lang w:eastAsia="pl-PL"/>
        </w:rPr>
        <w:t>p</w:t>
      </w:r>
      <w:r w:rsidR="00090EAE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odłoża </w:t>
      </w:r>
      <w:r w:rsidR="002B7FD7">
        <w:rPr>
          <w:rFonts w:ascii="Verdana" w:eastAsia="Times New Roman" w:hAnsi="Verdana" w:cs="Arial"/>
          <w:sz w:val="20"/>
          <w:szCs w:val="20"/>
          <w:lang w:eastAsia="pl-PL"/>
        </w:rPr>
        <w:t>g</w:t>
      </w:r>
      <w:r w:rsidR="00090EAE" w:rsidRPr="007D6F3A">
        <w:rPr>
          <w:rFonts w:ascii="Verdana" w:eastAsia="Times New Roman" w:hAnsi="Verdana" w:cs="Arial"/>
          <w:sz w:val="20"/>
          <w:szCs w:val="20"/>
          <w:lang w:eastAsia="pl-PL"/>
        </w:rPr>
        <w:t>runtowego, Projekt geotechniczny);</w:t>
      </w:r>
    </w:p>
    <w:p w14:paraId="4055DA13" w14:textId="77777777" w:rsidR="00381C10" w:rsidRDefault="001A2AEF" w:rsidP="00A52708">
      <w:pPr>
        <w:pStyle w:val="Akapitzlist"/>
        <w:numPr>
          <w:ilvl w:val="0"/>
          <w:numId w:val="14"/>
        </w:num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0505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w razie potrzeby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(z uwzględnieniem wymagań pkt 5.5 niniejszej SP) </w:t>
      </w:r>
      <w:r w:rsidR="00090EAE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uzupełniającą Dokumentację geologiczno-inżynierską i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Dokumentację hydrogeologiczną (w </w:t>
      </w:r>
      <w:r w:rsidR="00090EAE" w:rsidRPr="007D6F3A">
        <w:rPr>
          <w:rFonts w:ascii="Verdana" w:eastAsia="Times New Roman" w:hAnsi="Verdana" w:cs="Arial"/>
          <w:sz w:val="20"/>
          <w:szCs w:val="20"/>
          <w:lang w:eastAsia="pl-PL"/>
        </w:rPr>
        <w:t>formie dodatków do dokumentów przekazanych przez Zamawiającego).</w:t>
      </w:r>
    </w:p>
    <w:p w14:paraId="2C399B09" w14:textId="78A3D601" w:rsidR="00090EAE" w:rsidRPr="007D6F3A" w:rsidRDefault="00090EAE" w:rsidP="00462C90">
      <w:pPr>
        <w:pStyle w:val="Akapitzlist"/>
        <w:spacing w:before="120" w:after="120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7EC78BDA" w14:textId="0888D54A" w:rsidR="00646E9B" w:rsidRPr="007D6F3A" w:rsidRDefault="00646E9B" w:rsidP="007D6F3A">
      <w:pPr>
        <w:pStyle w:val="Nagwek2"/>
        <w:numPr>
          <w:ilvl w:val="1"/>
          <w:numId w:val="1"/>
        </w:numPr>
        <w:ind w:left="1418" w:hanging="1418"/>
        <w:jc w:val="both"/>
        <w:rPr>
          <w:rStyle w:val="Nagwek2Znak"/>
          <w:b/>
          <w:szCs w:val="20"/>
        </w:rPr>
      </w:pPr>
      <w:bookmarkStart w:id="3" w:name="_Toc188611760"/>
      <w:bookmarkStart w:id="4" w:name="_Toc189222379"/>
      <w:bookmarkStart w:id="5" w:name="_Toc192155283"/>
      <w:bookmarkStart w:id="6" w:name="_Toc192155284"/>
      <w:bookmarkEnd w:id="3"/>
      <w:bookmarkEnd w:id="4"/>
      <w:bookmarkEnd w:id="5"/>
      <w:r w:rsidRPr="007D6F3A">
        <w:rPr>
          <w:rStyle w:val="Nagwek2Znak"/>
          <w:b/>
          <w:bCs/>
          <w:szCs w:val="20"/>
        </w:rPr>
        <w:t>Zakres</w:t>
      </w:r>
      <w:r w:rsidRPr="007D6F3A">
        <w:rPr>
          <w:rStyle w:val="Nagwek2Znak"/>
          <w:b/>
          <w:szCs w:val="20"/>
        </w:rPr>
        <w:t xml:space="preserve"> stosowania </w:t>
      </w:r>
      <w:r w:rsidR="0035039D" w:rsidRPr="007D6F3A">
        <w:rPr>
          <w:rStyle w:val="Nagwek2Znak"/>
          <w:b/>
          <w:szCs w:val="20"/>
        </w:rPr>
        <w:t>Specyfikacji</w:t>
      </w:r>
      <w:bookmarkEnd w:id="6"/>
    </w:p>
    <w:p w14:paraId="58F0910C" w14:textId="7FA31363" w:rsidR="0035039D" w:rsidRPr="007D6F3A" w:rsidRDefault="0035039D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hAnsi="Verdana"/>
          <w:sz w:val="20"/>
          <w:szCs w:val="20"/>
        </w:rPr>
        <w:t>Specyfikacja</w:t>
      </w:r>
      <w:r w:rsidR="00646E9B" w:rsidRPr="007D6F3A">
        <w:rPr>
          <w:rFonts w:ascii="Verdana" w:hAnsi="Verdana"/>
          <w:sz w:val="20"/>
          <w:szCs w:val="20"/>
        </w:rPr>
        <w:t xml:space="preserve"> </w:t>
      </w:r>
      <w:r w:rsidRPr="007D6F3A">
        <w:rPr>
          <w:rFonts w:ascii="Verdana" w:hAnsi="Verdana"/>
          <w:sz w:val="20"/>
          <w:szCs w:val="20"/>
        </w:rPr>
        <w:t>jest</w:t>
      </w:r>
      <w:r w:rsidR="00646E9B" w:rsidRPr="007D6F3A">
        <w:rPr>
          <w:rFonts w:ascii="Verdana" w:hAnsi="Verdana"/>
          <w:sz w:val="20"/>
          <w:szCs w:val="20"/>
        </w:rPr>
        <w:t xml:space="preserve"> stosowan</w:t>
      </w:r>
      <w:r w:rsidRPr="007D6F3A">
        <w:rPr>
          <w:rFonts w:ascii="Verdana" w:hAnsi="Verdana"/>
          <w:sz w:val="20"/>
          <w:szCs w:val="20"/>
        </w:rPr>
        <w:t>a</w:t>
      </w:r>
      <w:r w:rsidR="00646E9B" w:rsidRPr="007D6F3A">
        <w:rPr>
          <w:rFonts w:ascii="Verdana" w:hAnsi="Verdana"/>
          <w:sz w:val="20"/>
          <w:szCs w:val="20"/>
        </w:rPr>
        <w:t xml:space="preserve"> jako dokument przetargowy i kontraktowy przy zlecaniu i</w:t>
      </w:r>
      <w:r w:rsidR="0067155B" w:rsidRPr="007D6F3A">
        <w:rPr>
          <w:rFonts w:ascii="Verdana" w:hAnsi="Verdana"/>
          <w:sz w:val="20"/>
          <w:szCs w:val="20"/>
        </w:rPr>
        <w:t> </w:t>
      </w:r>
      <w:r w:rsidR="00646E9B" w:rsidRPr="007D6F3A">
        <w:rPr>
          <w:rFonts w:ascii="Verdana" w:hAnsi="Verdana"/>
          <w:sz w:val="20"/>
          <w:szCs w:val="20"/>
        </w:rPr>
        <w:t xml:space="preserve">realizacji robót na drogach krajowych. </w:t>
      </w:r>
      <w:r w:rsidRPr="007D6F3A">
        <w:rPr>
          <w:rFonts w:ascii="Verdana" w:hAnsi="Verdana"/>
          <w:sz w:val="20"/>
          <w:szCs w:val="20"/>
        </w:rPr>
        <w:t>S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pecyfikacja na projektowanie stanowi część PFU oraz określa wymagania minimalne dotyczące wykonania i odbioru Dokumentów Wykonawcy przewidzianych do wykonania w ramach Umowy.</w:t>
      </w:r>
    </w:p>
    <w:p w14:paraId="4771C3A6" w14:textId="049C2DDE" w:rsidR="0035039D" w:rsidRPr="007D6F3A" w:rsidRDefault="0035039D" w:rsidP="007D6F3A">
      <w:pPr>
        <w:spacing w:after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Niniejsza Specyfikacja stanowi obowiązującą podstawę realizacji następujących Dokumentów Wykonawcy: </w:t>
      </w:r>
    </w:p>
    <w:p w14:paraId="726B9350" w14:textId="44F0F8D7" w:rsidR="0035039D" w:rsidRPr="007D6F3A" w:rsidRDefault="00090EAE" w:rsidP="007D6F3A">
      <w:pPr>
        <w:spacing w:after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SP.40.20.00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35039D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Projekt </w:t>
      </w:r>
      <w:r w:rsidR="002B7FD7">
        <w:rPr>
          <w:rFonts w:ascii="Verdana" w:eastAsia="Times New Roman" w:hAnsi="Verdana" w:cs="Arial"/>
          <w:sz w:val="20"/>
          <w:szCs w:val="20"/>
          <w:lang w:eastAsia="pl-PL"/>
        </w:rPr>
        <w:t>robót</w:t>
      </w:r>
      <w:r w:rsidR="0035039D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geologicznych,</w:t>
      </w:r>
      <w:r w:rsidR="00A80B85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Program badań geotechnicznych</w:t>
      </w:r>
    </w:p>
    <w:p w14:paraId="23FF665D" w14:textId="6B873063" w:rsidR="0035039D" w:rsidRPr="007D6F3A" w:rsidRDefault="0035039D" w:rsidP="007D6F3A">
      <w:pPr>
        <w:spacing w:after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SP.40.30.00</w:t>
      </w:r>
      <w:r w:rsidR="00090EAE" w:rsidRPr="007D6F3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090EAE" w:rsidRPr="007D6F3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Dokumentacja geologiczno-inżynierska</w:t>
      </w:r>
    </w:p>
    <w:p w14:paraId="1806D2D5" w14:textId="3C582F77" w:rsidR="0035039D" w:rsidRPr="007D6F3A" w:rsidRDefault="0035039D" w:rsidP="007D6F3A">
      <w:pPr>
        <w:spacing w:after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SP.40.40.00</w:t>
      </w:r>
      <w:r w:rsidR="00090EAE" w:rsidRPr="007D6F3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090EAE" w:rsidRPr="007D6F3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Dokumentacja hydrogeologiczna</w:t>
      </w:r>
    </w:p>
    <w:p w14:paraId="58D2EF13" w14:textId="79CD4E29" w:rsidR="0035039D" w:rsidRPr="007D6F3A" w:rsidRDefault="0035039D" w:rsidP="007D6F3A">
      <w:pPr>
        <w:spacing w:after="0"/>
        <w:ind w:left="2124" w:hanging="212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SP.40.50.00</w:t>
      </w:r>
      <w:r w:rsidR="00090EAE" w:rsidRPr="007D6F3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Geotechniczne warunki posadowienia obiektów budowlanych (Opinia geotechniczna, Dokumentacja </w:t>
      </w:r>
      <w:r w:rsidR="002B7FD7">
        <w:rPr>
          <w:rFonts w:ascii="Verdana" w:eastAsia="Times New Roman" w:hAnsi="Verdana" w:cs="Arial"/>
          <w:sz w:val="20"/>
          <w:szCs w:val="20"/>
          <w:lang w:eastAsia="pl-PL"/>
        </w:rPr>
        <w:t>b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adań </w:t>
      </w:r>
      <w:r w:rsidR="002B7FD7">
        <w:rPr>
          <w:rFonts w:ascii="Verdana" w:eastAsia="Times New Roman" w:hAnsi="Verdana" w:cs="Arial"/>
          <w:sz w:val="20"/>
          <w:szCs w:val="20"/>
          <w:lang w:eastAsia="pl-PL"/>
        </w:rPr>
        <w:t>p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odłoża </w:t>
      </w:r>
      <w:r w:rsidR="002B7FD7">
        <w:rPr>
          <w:rFonts w:ascii="Verdana" w:eastAsia="Times New Roman" w:hAnsi="Verdana" w:cs="Arial"/>
          <w:sz w:val="20"/>
          <w:szCs w:val="20"/>
          <w:lang w:eastAsia="pl-PL"/>
        </w:rPr>
        <w:t>g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runtowego, Projekt </w:t>
      </w:r>
      <w:r w:rsidR="002B7FD7">
        <w:rPr>
          <w:rFonts w:ascii="Verdana" w:eastAsia="Times New Roman" w:hAnsi="Verdana" w:cs="Arial"/>
          <w:sz w:val="20"/>
          <w:szCs w:val="20"/>
          <w:lang w:eastAsia="pl-PL"/>
        </w:rPr>
        <w:t>g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eotechniczny)</w:t>
      </w:r>
    </w:p>
    <w:p w14:paraId="6ADCAF7B" w14:textId="77777777" w:rsidR="006D6048" w:rsidRDefault="006D6048" w:rsidP="007D6F3A">
      <w:pPr>
        <w:spacing w:after="0"/>
        <w:ind w:left="2124" w:hanging="212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04D07AD" w14:textId="049F5FE7" w:rsidR="00A91BAA" w:rsidRPr="00462C90" w:rsidRDefault="00A91BAA" w:rsidP="006B4245">
      <w:pPr>
        <w:spacing w:before="120" w:after="120"/>
        <w:jc w:val="both"/>
        <w:rPr>
          <w:rFonts w:ascii="Verdana" w:hAnsi="Verdana"/>
          <w:b/>
          <w:bCs/>
          <w:sz w:val="20"/>
          <w:szCs w:val="20"/>
        </w:rPr>
      </w:pPr>
      <w:r w:rsidRPr="00462C90">
        <w:rPr>
          <w:rFonts w:ascii="Verdana" w:hAnsi="Verdana"/>
          <w:b/>
          <w:bCs/>
          <w:sz w:val="20"/>
          <w:szCs w:val="20"/>
        </w:rPr>
        <w:t xml:space="preserve">Wskazane w niniejszej Specyfikacji wymagania dotyczące zakresu, metodyki badań i pomiarów, analiz, obliczeń oraz sposobu prezentacji wyników obowiązują również w przypadku, gdy </w:t>
      </w:r>
      <w:r w:rsidR="00381C10" w:rsidRPr="00462C90">
        <w:rPr>
          <w:rFonts w:ascii="Verdana" w:hAnsi="Verdana"/>
          <w:b/>
          <w:bCs/>
          <w:sz w:val="20"/>
          <w:szCs w:val="20"/>
        </w:rPr>
        <w:t xml:space="preserve">te </w:t>
      </w:r>
      <w:r w:rsidRPr="00462C90">
        <w:rPr>
          <w:rFonts w:ascii="Verdana" w:hAnsi="Verdana"/>
          <w:b/>
          <w:bCs/>
          <w:sz w:val="20"/>
          <w:szCs w:val="20"/>
        </w:rPr>
        <w:t xml:space="preserve">badania, pomiary, analizy i obliczenia służą udokumentowaniu odmiennych warunków fizycznych na podstawie </w:t>
      </w:r>
      <w:proofErr w:type="spellStart"/>
      <w:r w:rsidRPr="00462C90">
        <w:rPr>
          <w:rFonts w:ascii="Verdana" w:hAnsi="Verdana"/>
          <w:b/>
          <w:bCs/>
          <w:sz w:val="20"/>
          <w:szCs w:val="20"/>
        </w:rPr>
        <w:t>Subklauzuli</w:t>
      </w:r>
      <w:proofErr w:type="spellEnd"/>
      <w:r w:rsidRPr="00462C90">
        <w:rPr>
          <w:rFonts w:ascii="Verdana" w:hAnsi="Verdana"/>
          <w:b/>
          <w:bCs/>
          <w:sz w:val="20"/>
          <w:szCs w:val="20"/>
        </w:rPr>
        <w:t xml:space="preserve"> 4.12 Warunków Kontraktu.</w:t>
      </w:r>
    </w:p>
    <w:p w14:paraId="4B7FC480" w14:textId="77777777" w:rsidR="00381C10" w:rsidRPr="006B4245" w:rsidRDefault="00381C10" w:rsidP="006B424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52A58548" w14:textId="77777777" w:rsidR="00646E9B" w:rsidRPr="007D6F3A" w:rsidRDefault="00646E9B" w:rsidP="007D6F3A">
      <w:pPr>
        <w:pStyle w:val="Nagwek2"/>
        <w:numPr>
          <w:ilvl w:val="1"/>
          <w:numId w:val="1"/>
        </w:numPr>
        <w:ind w:left="1418" w:hanging="1418"/>
        <w:jc w:val="both"/>
        <w:rPr>
          <w:szCs w:val="20"/>
        </w:rPr>
      </w:pPr>
      <w:bookmarkStart w:id="7" w:name="_Toc192155285"/>
      <w:r w:rsidRPr="007D6F3A">
        <w:rPr>
          <w:szCs w:val="20"/>
        </w:rPr>
        <w:t>Informacje ogólne o terenie budowy</w:t>
      </w:r>
      <w:bookmarkEnd w:id="7"/>
    </w:p>
    <w:p w14:paraId="32F701CF" w14:textId="4965A8C2" w:rsidR="00646E9B" w:rsidRPr="007D6F3A" w:rsidRDefault="00587D21" w:rsidP="007D6F3A">
      <w:pPr>
        <w:spacing w:before="120" w:after="120"/>
        <w:jc w:val="both"/>
        <w:rPr>
          <w:rFonts w:ascii="Verdana" w:hAnsi="Verdana"/>
          <w:i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„…” </w:t>
      </w:r>
      <w:r w:rsidRPr="007D6F3A">
        <w:rPr>
          <w:rFonts w:ascii="Verdana" w:hAnsi="Verdana"/>
          <w:i/>
          <w:sz w:val="20"/>
          <w:szCs w:val="20"/>
        </w:rPr>
        <w:t xml:space="preserve">- przytoczyć </w:t>
      </w:r>
    </w:p>
    <w:p w14:paraId="5C07F0F1" w14:textId="77777777" w:rsidR="006D6048" w:rsidRPr="007D6F3A" w:rsidRDefault="006D6048" w:rsidP="007D6F3A">
      <w:pPr>
        <w:spacing w:before="120" w:after="120"/>
        <w:jc w:val="both"/>
        <w:rPr>
          <w:rFonts w:ascii="Verdana" w:hAnsi="Verdana"/>
          <w:i/>
          <w:sz w:val="20"/>
          <w:szCs w:val="20"/>
        </w:rPr>
      </w:pPr>
    </w:p>
    <w:p w14:paraId="1768C789" w14:textId="77777777" w:rsidR="0035039D" w:rsidRPr="007D6F3A" w:rsidRDefault="0035039D" w:rsidP="007D6F3A">
      <w:pPr>
        <w:pStyle w:val="Nagwek2"/>
        <w:numPr>
          <w:ilvl w:val="1"/>
          <w:numId w:val="1"/>
        </w:numPr>
        <w:ind w:left="1418" w:hanging="1418"/>
        <w:jc w:val="both"/>
        <w:rPr>
          <w:szCs w:val="20"/>
        </w:rPr>
      </w:pPr>
      <w:bookmarkStart w:id="8" w:name="_Toc523821578"/>
      <w:bookmarkStart w:id="9" w:name="_Toc13833798"/>
      <w:bookmarkStart w:id="10" w:name="_Toc13833974"/>
      <w:bookmarkStart w:id="11" w:name="_Toc192155286"/>
      <w:bookmarkStart w:id="12" w:name="_Toc6479476"/>
      <w:r w:rsidRPr="007D6F3A">
        <w:rPr>
          <w:szCs w:val="20"/>
        </w:rPr>
        <w:t>Określenia podstawowe</w:t>
      </w:r>
      <w:bookmarkEnd w:id="8"/>
      <w:bookmarkEnd w:id="9"/>
      <w:bookmarkEnd w:id="10"/>
      <w:bookmarkEnd w:id="11"/>
    </w:p>
    <w:p w14:paraId="32E2462D" w14:textId="77777777" w:rsidR="007B23DD" w:rsidRDefault="0035039D" w:rsidP="007D6F3A">
      <w:pPr>
        <w:spacing w:after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Użyte w SP określenia należy rozumieć w każdym przypadku zgodnie z definicjami zawartymi w</w:t>
      </w:r>
      <w:r w:rsidR="007B23DD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7A4E0CD7" w14:textId="77777777" w:rsidR="007B23DD" w:rsidRPr="006B4245" w:rsidRDefault="007B23DD" w:rsidP="007B23DD">
      <w:pPr>
        <w:numPr>
          <w:ilvl w:val="0"/>
          <w:numId w:val="4"/>
        </w:num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Verdana" w:hAnsi="Verdana"/>
          <w:sz w:val="20"/>
          <w:szCs w:val="20"/>
        </w:rPr>
      </w:pPr>
      <w:r w:rsidRPr="006B4245">
        <w:rPr>
          <w:rFonts w:ascii="Verdana" w:hAnsi="Verdana"/>
          <w:sz w:val="20"/>
          <w:szCs w:val="20"/>
        </w:rPr>
        <w:lastRenderedPageBreak/>
        <w:t>wytycznych [1], Załącznik 1. Terminologia;</w:t>
      </w:r>
    </w:p>
    <w:p w14:paraId="1F4F8267" w14:textId="77777777" w:rsidR="007B23DD" w:rsidRPr="006B4245" w:rsidRDefault="007B23DD" w:rsidP="007B23DD">
      <w:pPr>
        <w:numPr>
          <w:ilvl w:val="0"/>
          <w:numId w:val="4"/>
        </w:num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Verdana" w:hAnsi="Verdana"/>
          <w:sz w:val="20"/>
          <w:szCs w:val="20"/>
        </w:rPr>
      </w:pPr>
      <w:r w:rsidRPr="006B4245">
        <w:rPr>
          <w:rFonts w:ascii="Verdana" w:hAnsi="Verdana"/>
          <w:sz w:val="20"/>
          <w:szCs w:val="20"/>
        </w:rPr>
        <w:t>wytycznych [3] tom I, Załącznik 4.6 Terminologia dotycząca monitoringu, Załącznik 4.7 Terminologia dotycząca urządzeń i metod pomiarowych, Załącznik 4.8 Terminologia dotycząca budownictwa, Załącznik 4.9 Terminologia dotycząca podłoża, Załącznik 4.10 Terminologia dotycząca obszaru badań;</w:t>
      </w:r>
    </w:p>
    <w:p w14:paraId="484A6B48" w14:textId="246E65D4" w:rsidR="007B23DD" w:rsidRPr="006B4245" w:rsidRDefault="007B23DD" w:rsidP="007B23DD">
      <w:pPr>
        <w:numPr>
          <w:ilvl w:val="0"/>
          <w:numId w:val="4"/>
        </w:num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Verdana" w:hAnsi="Verdana"/>
          <w:sz w:val="20"/>
          <w:szCs w:val="20"/>
        </w:rPr>
      </w:pPr>
      <w:r w:rsidRPr="006B4245">
        <w:rPr>
          <w:rFonts w:ascii="Verdana" w:hAnsi="Verdana"/>
          <w:sz w:val="20"/>
          <w:szCs w:val="20"/>
        </w:rPr>
        <w:t>katalogach [4] i [5]</w:t>
      </w:r>
      <w:r>
        <w:rPr>
          <w:rFonts w:ascii="Verdana" w:hAnsi="Verdana"/>
          <w:sz w:val="20"/>
          <w:szCs w:val="20"/>
        </w:rPr>
        <w:t>.</w:t>
      </w:r>
    </w:p>
    <w:p w14:paraId="54F91282" w14:textId="1EC4B3C9" w:rsidR="0035039D" w:rsidRPr="007D6F3A" w:rsidRDefault="0035039D" w:rsidP="007D6F3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Pozostałe określenia podstawowe są zgodne z obowiązującymi polskimi przepisami </w:t>
      </w:r>
      <w:r w:rsidR="00712AAC" w:rsidRPr="007D6F3A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>i polskimi normami</w:t>
      </w:r>
      <w:r w:rsidR="00665BDE">
        <w:rPr>
          <w:rFonts w:ascii="Verdana" w:hAnsi="Verdana" w:cs="Arial"/>
          <w:sz w:val="20"/>
          <w:szCs w:val="20"/>
        </w:rPr>
        <w:t xml:space="preserve">, </w:t>
      </w:r>
      <w:r w:rsidRPr="007D6F3A">
        <w:rPr>
          <w:rFonts w:ascii="Verdana" w:hAnsi="Verdana" w:cs="Arial"/>
          <w:sz w:val="20"/>
          <w:szCs w:val="20"/>
        </w:rPr>
        <w:t xml:space="preserve">definicjami podanymi w SP.00.00.00 </w:t>
      </w:r>
      <w:r w:rsidR="002E63CD">
        <w:rPr>
          <w:rFonts w:ascii="Verdana" w:hAnsi="Verdana" w:cs="Arial"/>
          <w:sz w:val="20"/>
          <w:szCs w:val="20"/>
        </w:rPr>
        <w:t>„</w:t>
      </w:r>
      <w:r w:rsidRPr="007D6F3A">
        <w:rPr>
          <w:rFonts w:ascii="Verdana" w:hAnsi="Verdana"/>
          <w:sz w:val="20"/>
          <w:szCs w:val="20"/>
        </w:rPr>
        <w:t>Wymagania Ogólne</w:t>
      </w:r>
      <w:r w:rsidR="00712AAC" w:rsidRPr="007D6F3A">
        <w:rPr>
          <w:rFonts w:ascii="Verdana" w:hAnsi="Verdana"/>
          <w:sz w:val="20"/>
          <w:szCs w:val="20"/>
        </w:rPr>
        <w:t xml:space="preserve"> </w:t>
      </w:r>
      <w:r w:rsidR="00A80B85" w:rsidRPr="007D6F3A">
        <w:rPr>
          <w:rFonts w:ascii="Verdana" w:hAnsi="Verdana"/>
          <w:sz w:val="20"/>
          <w:szCs w:val="20"/>
        </w:rPr>
        <w:br/>
      </w:r>
      <w:r w:rsidR="00712AAC" w:rsidRPr="007D6F3A">
        <w:rPr>
          <w:rFonts w:ascii="Verdana" w:hAnsi="Verdana"/>
          <w:sz w:val="20"/>
          <w:szCs w:val="20"/>
        </w:rPr>
        <w:t>dla Dokumentów Wykonawcy</w:t>
      </w:r>
      <w:r w:rsidR="002E63CD">
        <w:rPr>
          <w:rFonts w:ascii="Verdana" w:hAnsi="Verdana"/>
          <w:sz w:val="20"/>
          <w:szCs w:val="20"/>
        </w:rPr>
        <w:t>”</w:t>
      </w:r>
      <w:r w:rsidR="00665BDE">
        <w:rPr>
          <w:rFonts w:ascii="Verdana" w:hAnsi="Verdana"/>
          <w:sz w:val="20"/>
          <w:szCs w:val="20"/>
        </w:rPr>
        <w:t xml:space="preserve"> oraz w </w:t>
      </w:r>
      <w:proofErr w:type="spellStart"/>
      <w:r w:rsidR="00665BDE">
        <w:rPr>
          <w:rFonts w:ascii="Verdana" w:hAnsi="Verdana"/>
          <w:sz w:val="20"/>
          <w:szCs w:val="20"/>
        </w:rPr>
        <w:t>WWiORB</w:t>
      </w:r>
      <w:proofErr w:type="spellEnd"/>
      <w:r w:rsidR="00665BDE">
        <w:rPr>
          <w:rFonts w:ascii="Verdana" w:hAnsi="Verdana"/>
          <w:sz w:val="20"/>
          <w:szCs w:val="20"/>
        </w:rPr>
        <w:t>.</w:t>
      </w:r>
    </w:p>
    <w:p w14:paraId="201D321D" w14:textId="77777777" w:rsidR="00090EAE" w:rsidRPr="007D6F3A" w:rsidRDefault="00090EAE" w:rsidP="007D6F3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3AE6A69F" w14:textId="77777777" w:rsidR="0030598E" w:rsidRPr="007D6F3A" w:rsidRDefault="0030598E" w:rsidP="007D6F3A">
      <w:pPr>
        <w:pStyle w:val="Nagwek1"/>
        <w:tabs>
          <w:tab w:val="num" w:pos="142"/>
        </w:tabs>
        <w:ind w:left="567" w:hanging="567"/>
        <w:jc w:val="both"/>
        <w:rPr>
          <w:caps/>
          <w:szCs w:val="20"/>
        </w:rPr>
      </w:pPr>
      <w:bookmarkStart w:id="13" w:name="_Toc13833799"/>
      <w:bookmarkStart w:id="14" w:name="_Toc13833975"/>
      <w:bookmarkStart w:id="15" w:name="_Toc192155287"/>
      <w:bookmarkStart w:id="16" w:name="_Toc240852709"/>
      <w:bookmarkStart w:id="17" w:name="_Toc5701193"/>
      <w:bookmarkEnd w:id="12"/>
      <w:r w:rsidRPr="007D6F3A">
        <w:rPr>
          <w:caps/>
          <w:szCs w:val="20"/>
        </w:rPr>
        <w:t>WYMAGANIA PODSTAWOWE</w:t>
      </w:r>
      <w:bookmarkEnd w:id="13"/>
      <w:bookmarkEnd w:id="14"/>
      <w:bookmarkEnd w:id="15"/>
    </w:p>
    <w:p w14:paraId="59DC03F7" w14:textId="786CB232" w:rsidR="007B23DD" w:rsidRPr="006B4245" w:rsidRDefault="007B23DD" w:rsidP="006B4245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B4245">
        <w:rPr>
          <w:rFonts w:ascii="Verdana" w:eastAsia="Times New Roman" w:hAnsi="Verdana" w:cs="Arial"/>
          <w:sz w:val="20"/>
          <w:szCs w:val="20"/>
          <w:lang w:eastAsia="pl-PL"/>
        </w:rPr>
        <w:t xml:space="preserve">Wymagania podstawowe dla opracowań objętych niniejszym dokumentem określają wytyczne [1]÷[3]. </w:t>
      </w:r>
    </w:p>
    <w:p w14:paraId="1F6CAA73" w14:textId="77777777" w:rsidR="0030598E" w:rsidRPr="007D6F3A" w:rsidRDefault="0030598E" w:rsidP="007D6F3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/>
        <w:jc w:val="both"/>
        <w:rPr>
          <w:rFonts w:ascii="Verdana" w:hAnsi="Verdana"/>
          <w:iCs/>
          <w:sz w:val="20"/>
          <w:szCs w:val="20"/>
        </w:rPr>
      </w:pPr>
    </w:p>
    <w:p w14:paraId="3FEEF2EC" w14:textId="6509AA9E" w:rsidR="00712AAC" w:rsidRPr="007D6F3A" w:rsidRDefault="00712AAC" w:rsidP="007D6F3A">
      <w:pPr>
        <w:pStyle w:val="Nagwek1"/>
        <w:tabs>
          <w:tab w:val="num" w:pos="142"/>
        </w:tabs>
        <w:ind w:left="567" w:hanging="567"/>
        <w:jc w:val="both"/>
        <w:rPr>
          <w:caps/>
          <w:szCs w:val="20"/>
        </w:rPr>
      </w:pPr>
      <w:bookmarkStart w:id="18" w:name="_Toc192155288"/>
      <w:r w:rsidRPr="007D6F3A">
        <w:rPr>
          <w:caps/>
          <w:szCs w:val="20"/>
        </w:rPr>
        <w:t>Wymagania dla projektowanej inwestycji</w:t>
      </w:r>
      <w:bookmarkEnd w:id="16"/>
      <w:bookmarkEnd w:id="18"/>
    </w:p>
    <w:p w14:paraId="470C35CB" w14:textId="56D8319F" w:rsidR="00712AAC" w:rsidRPr="007D6F3A" w:rsidRDefault="00712AAC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Wymagania dla inwestycji i projektowanych obiektów budowlanych i urządzeń infrastruktury podano w SP.00.00.00 „Wymagania ogólne dla Dokumentów Wykonawcy” pkt 2. </w:t>
      </w:r>
    </w:p>
    <w:p w14:paraId="3EF49799" w14:textId="77777777" w:rsidR="00C13CC3" w:rsidRPr="007D6F3A" w:rsidRDefault="00C13CC3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6AB6A1" w14:textId="77777777" w:rsidR="00712AAC" w:rsidRPr="007D6F3A" w:rsidRDefault="00712AAC" w:rsidP="007D6F3A">
      <w:pPr>
        <w:pStyle w:val="Nagwek1"/>
        <w:tabs>
          <w:tab w:val="num" w:pos="142"/>
        </w:tabs>
        <w:ind w:left="567" w:hanging="567"/>
        <w:jc w:val="both"/>
        <w:rPr>
          <w:caps/>
          <w:szCs w:val="20"/>
        </w:rPr>
      </w:pPr>
      <w:bookmarkStart w:id="19" w:name="_Toc192155289"/>
      <w:r w:rsidRPr="007D6F3A">
        <w:rPr>
          <w:caps/>
          <w:szCs w:val="20"/>
        </w:rPr>
        <w:t>MATERIAŁY WYJŚCIOWE, POMIARY, BADANIA, OBLICZENIA I EKSPERTYZY</w:t>
      </w:r>
      <w:bookmarkEnd w:id="19"/>
    </w:p>
    <w:p w14:paraId="49F9ED55" w14:textId="19607100" w:rsidR="00712AAC" w:rsidRPr="007D6F3A" w:rsidRDefault="00712AAC" w:rsidP="007D6F3A">
      <w:pPr>
        <w:pStyle w:val="Nagwek2"/>
        <w:numPr>
          <w:ilvl w:val="1"/>
          <w:numId w:val="1"/>
        </w:numPr>
        <w:ind w:left="1418" w:hanging="1418"/>
        <w:jc w:val="both"/>
        <w:rPr>
          <w:szCs w:val="20"/>
        </w:rPr>
      </w:pPr>
      <w:bookmarkStart w:id="20" w:name="_Toc192155290"/>
      <w:r w:rsidRPr="007D6F3A">
        <w:rPr>
          <w:szCs w:val="20"/>
        </w:rPr>
        <w:t>Materiały wyjściowe</w:t>
      </w:r>
      <w:bookmarkEnd w:id="20"/>
    </w:p>
    <w:p w14:paraId="42FFA83F" w14:textId="7CFD1495" w:rsidR="00712AAC" w:rsidRPr="007D6F3A" w:rsidRDefault="00712AAC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Ogólne wymagania dotyczące materiałów wyjściowych znajdują się w SP.00.00.00 „Wymagania ogólne dla Dokumentów Wykonawcy” </w:t>
      </w:r>
      <w:bookmarkStart w:id="21" w:name="_Toc523821581"/>
      <w:bookmarkStart w:id="22" w:name="_Toc13833803"/>
      <w:bookmarkStart w:id="23" w:name="_Toc13833979"/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oraz SP.10.30.00  </w:t>
      </w:r>
      <w:r w:rsidR="002E63CD"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Projekt budowlany, Projekt wykonawczy, instrukcja obsługi i konserwacji</w:t>
      </w:r>
      <w:r w:rsidR="002E63CD">
        <w:rPr>
          <w:rFonts w:ascii="Verdana" w:eastAsia="Times New Roman" w:hAnsi="Verdana" w:cs="Arial"/>
          <w:sz w:val="20"/>
          <w:szCs w:val="20"/>
          <w:lang w:eastAsia="pl-PL"/>
        </w:rPr>
        <w:t>”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7D6F3A">
        <w:rPr>
          <w:rFonts w:ascii="Verdana" w:hAnsi="Verdana" w:cs="Arial"/>
          <w:sz w:val="20"/>
          <w:szCs w:val="20"/>
        </w:rPr>
        <w:t xml:space="preserve"> </w:t>
      </w:r>
    </w:p>
    <w:p w14:paraId="5DF895F3" w14:textId="77777777" w:rsidR="006D6048" w:rsidRPr="007D6F3A" w:rsidRDefault="006D6048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4E60C640" w14:textId="09462A4B" w:rsidR="00712AAC" w:rsidRPr="007D6F3A" w:rsidRDefault="00712AAC" w:rsidP="007D6F3A">
      <w:pPr>
        <w:pStyle w:val="Nagwek2"/>
        <w:numPr>
          <w:ilvl w:val="1"/>
          <w:numId w:val="1"/>
        </w:numPr>
        <w:ind w:left="1418" w:hanging="1418"/>
        <w:jc w:val="both"/>
        <w:rPr>
          <w:szCs w:val="20"/>
        </w:rPr>
      </w:pPr>
      <w:bookmarkStart w:id="24" w:name="_Toc192155291"/>
      <w:r w:rsidRPr="007D6F3A">
        <w:rPr>
          <w:szCs w:val="20"/>
        </w:rPr>
        <w:t>Materiały archiwalne i warunki</w:t>
      </w:r>
      <w:bookmarkEnd w:id="21"/>
      <w:bookmarkEnd w:id="22"/>
      <w:bookmarkEnd w:id="23"/>
      <w:bookmarkEnd w:id="24"/>
    </w:p>
    <w:p w14:paraId="1AA67A80" w14:textId="77777777" w:rsidR="006069D5" w:rsidRDefault="00712AAC" w:rsidP="007D6F3A">
      <w:pPr>
        <w:spacing w:after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Ogólne wymagania dotyczące materiałów archiwalnych i warunków przedstawiono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SP.00.00.00 Wymagania ogólne pkt 3.1. </w:t>
      </w:r>
    </w:p>
    <w:p w14:paraId="08124709" w14:textId="4501B515" w:rsidR="006069D5" w:rsidRPr="00462C90" w:rsidRDefault="006069D5" w:rsidP="00462C90">
      <w:pPr>
        <w:spacing w:after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62C90">
        <w:rPr>
          <w:rFonts w:ascii="Verdana" w:eastAsia="Times New Roman" w:hAnsi="Verdana" w:cs="Arial"/>
          <w:sz w:val="20"/>
          <w:szCs w:val="20"/>
          <w:lang w:eastAsia="pl-PL"/>
        </w:rPr>
        <w:t>Szczegółowe dane dotyczące warunków gruntowych podłoża wraz z materiałami archiwalnymi dotyczącymi tego terenu zostały przedstawione w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opracowaniach geologicznych i geotechnicznych wskazanych w pkt 1.2 PFU.</w:t>
      </w:r>
    </w:p>
    <w:p w14:paraId="5A9E7265" w14:textId="1AEE517E" w:rsidR="00AA2668" w:rsidRPr="007D6F3A" w:rsidRDefault="006069D5" w:rsidP="007D6F3A">
      <w:pPr>
        <w:spacing w:after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Niezależnie od powyższego </w:t>
      </w:r>
      <w:r w:rsidR="00712AAC" w:rsidRPr="007D6F3A">
        <w:rPr>
          <w:rFonts w:ascii="Verdana" w:eastAsia="Times New Roman" w:hAnsi="Verdana" w:cs="Arial"/>
          <w:sz w:val="20"/>
          <w:szCs w:val="20"/>
          <w:lang w:eastAsia="pl-PL"/>
        </w:rPr>
        <w:t>Wykonawca we wła</w:t>
      </w:r>
      <w:r w:rsidR="00AA2668" w:rsidRPr="007D6F3A">
        <w:rPr>
          <w:rFonts w:ascii="Verdana" w:eastAsia="Times New Roman" w:hAnsi="Verdana" w:cs="Arial"/>
          <w:sz w:val="20"/>
          <w:szCs w:val="20"/>
          <w:lang w:eastAsia="pl-PL"/>
        </w:rPr>
        <w:t>snym zakresie i na własny koszt:</w:t>
      </w:r>
    </w:p>
    <w:p w14:paraId="4D9FE16B" w14:textId="2BBB844D" w:rsidR="00AA2668" w:rsidRPr="007D6F3A" w:rsidRDefault="00712AAC" w:rsidP="00A52708">
      <w:pPr>
        <w:pStyle w:val="Akapitzlist"/>
        <w:numPr>
          <w:ilvl w:val="0"/>
          <w:numId w:val="16"/>
        </w:numPr>
        <w:spacing w:after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pozyska </w:t>
      </w:r>
      <w:r w:rsidR="00A80B85" w:rsidRPr="007D6F3A">
        <w:rPr>
          <w:rFonts w:ascii="Verdana" w:eastAsia="Times New Roman" w:hAnsi="Verdana" w:cs="Arial"/>
          <w:sz w:val="20"/>
          <w:szCs w:val="20"/>
          <w:lang w:eastAsia="pl-PL"/>
        </w:rPr>
        <w:t>i przeanalizuje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wszelkie inne </w:t>
      </w:r>
      <w:r w:rsidR="006069D5" w:rsidRPr="00462C90">
        <w:rPr>
          <w:rFonts w:ascii="Verdana" w:eastAsia="Times New Roman" w:hAnsi="Verdana" w:cs="Arial"/>
          <w:sz w:val="20"/>
          <w:szCs w:val="20"/>
          <w:lang w:eastAsia="pl-PL"/>
        </w:rPr>
        <w:t xml:space="preserve">nie wskazane w dokumentacjach przekazanych przez Zamawiającego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materiały archiwalne niezbędne do wykonania opracowań objętych niniejszą SP zgodnie z wymaganiami określonymi w rozdziale 3 niniejszej SP oraz Zał</w:t>
      </w:r>
      <w:r w:rsidR="00AA2668" w:rsidRPr="007D6F3A">
        <w:rPr>
          <w:rFonts w:ascii="Verdana" w:eastAsia="Times New Roman" w:hAnsi="Verdana" w:cs="Arial"/>
          <w:sz w:val="20"/>
          <w:szCs w:val="20"/>
          <w:lang w:eastAsia="pl-PL"/>
        </w:rPr>
        <w:t>ącznik</w:t>
      </w:r>
      <w:r w:rsidR="002B7FD7">
        <w:rPr>
          <w:rFonts w:ascii="Verdana" w:eastAsia="Times New Roman" w:hAnsi="Verdana" w:cs="Arial"/>
          <w:sz w:val="20"/>
          <w:szCs w:val="20"/>
          <w:lang w:eastAsia="pl-PL"/>
        </w:rPr>
        <w:t>ach</w:t>
      </w:r>
      <w:r w:rsidR="00AA2668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nr 3.1÷3.3  do wytycznych [1],</w:t>
      </w:r>
    </w:p>
    <w:p w14:paraId="3A3822DD" w14:textId="527A2E7A" w:rsidR="00AA2668" w:rsidRPr="007D6F3A" w:rsidRDefault="00AA2668" w:rsidP="00A52708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przed zaprojektowaniem badań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przeprowadzi </w:t>
      </w:r>
      <w:r w:rsidR="000F2760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oraz udokumentuje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wizję terenową zgodnie z wymaganiami </w:t>
      </w:r>
      <w:r w:rsidR="000F2760" w:rsidRPr="007D6F3A">
        <w:rPr>
          <w:rFonts w:ascii="Verdana" w:eastAsia="Times New Roman" w:hAnsi="Verdana" w:cs="Arial"/>
          <w:sz w:val="20"/>
          <w:szCs w:val="20"/>
          <w:lang w:eastAsia="pl-PL"/>
        </w:rPr>
        <w:t>określonymi w Załącznik</w:t>
      </w:r>
      <w:r w:rsidR="00AB69CC" w:rsidRPr="007D6F3A">
        <w:rPr>
          <w:rFonts w:ascii="Verdana" w:eastAsia="Times New Roman" w:hAnsi="Verdana" w:cs="Arial"/>
          <w:sz w:val="20"/>
          <w:szCs w:val="20"/>
          <w:lang w:eastAsia="pl-PL"/>
        </w:rPr>
        <w:t>ach</w:t>
      </w:r>
      <w:r w:rsidR="000F2760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3.4 </w:t>
      </w:r>
      <w:r w:rsidR="00AB69CC" w:rsidRPr="007D6F3A">
        <w:rPr>
          <w:rFonts w:ascii="Verdana" w:eastAsia="Times New Roman" w:hAnsi="Verdana" w:cs="Arial"/>
          <w:sz w:val="20"/>
          <w:szCs w:val="20"/>
          <w:lang w:eastAsia="pl-PL"/>
        </w:rPr>
        <w:t>oraz 5</w:t>
      </w:r>
      <w:r w:rsidR="003277E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F2760" w:rsidRPr="007D6F3A">
        <w:rPr>
          <w:rFonts w:ascii="Verdana" w:eastAsia="Times New Roman" w:hAnsi="Verdana" w:cs="Arial"/>
          <w:sz w:val="20"/>
          <w:szCs w:val="20"/>
          <w:lang w:eastAsia="pl-PL"/>
        </w:rPr>
        <w:t>do wytycznych [1].</w:t>
      </w:r>
    </w:p>
    <w:p w14:paraId="328A147F" w14:textId="3887075C" w:rsidR="00EC40D4" w:rsidRDefault="00EC40D4" w:rsidP="006B4245">
      <w:pPr>
        <w:spacing w:after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B4245">
        <w:rPr>
          <w:rFonts w:ascii="Verdana" w:eastAsia="Times New Roman" w:hAnsi="Verdana" w:cs="Arial"/>
          <w:sz w:val="20"/>
          <w:szCs w:val="20"/>
          <w:lang w:eastAsia="pl-PL"/>
        </w:rPr>
        <w:t xml:space="preserve">Wyniki wykonanej wizji, mającej wpływ na zakres oraz wykonanie projektowanych badań (tj. sprawdzenie przejezdności i dostępności terenu badań, identyfikację przeszkód czy weryfikację i wstępne wyznaczenie miejsc badań) należy przedstawić w dokumentach </w:t>
      </w:r>
      <w:r w:rsidRPr="006B4245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przedstawiających zaprojektowane badania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="00A70E60">
        <w:rPr>
          <w:rFonts w:ascii="Verdana" w:eastAsia="Times New Roman" w:hAnsi="Verdana" w:cs="Arial"/>
          <w:sz w:val="20"/>
          <w:szCs w:val="20"/>
          <w:lang w:eastAsia="pl-PL"/>
        </w:rPr>
        <w:t>/</w:t>
      </w:r>
      <w:r w:rsidRPr="006B4245">
        <w:rPr>
          <w:rFonts w:ascii="Verdana" w:eastAsia="Times New Roman" w:hAnsi="Verdana" w:cs="Arial"/>
          <w:sz w:val="20"/>
          <w:szCs w:val="20"/>
          <w:lang w:eastAsia="pl-PL"/>
        </w:rPr>
        <w:t>PBG, PRG</w:t>
      </w:r>
      <w:r w:rsidR="00A70E60">
        <w:rPr>
          <w:rFonts w:ascii="Verdana" w:eastAsia="Times New Roman" w:hAnsi="Verdana" w:cs="Arial"/>
          <w:sz w:val="20"/>
          <w:szCs w:val="20"/>
          <w:lang w:eastAsia="pl-PL"/>
        </w:rPr>
        <w:t>/</w:t>
      </w:r>
      <w:r w:rsidRPr="006B424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9509A50" w14:textId="77777777" w:rsidR="00EE40C8" w:rsidRPr="006B4245" w:rsidRDefault="00EE40C8" w:rsidP="006B4245">
      <w:pPr>
        <w:spacing w:after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34957E" w14:textId="701D9709" w:rsidR="00712AAC" w:rsidRPr="007D6F3A" w:rsidRDefault="00712AAC" w:rsidP="007D6F3A">
      <w:pPr>
        <w:pStyle w:val="Nagwek2"/>
        <w:numPr>
          <w:ilvl w:val="1"/>
          <w:numId w:val="1"/>
        </w:numPr>
        <w:ind w:left="1418" w:hanging="1418"/>
        <w:jc w:val="both"/>
        <w:rPr>
          <w:szCs w:val="20"/>
        </w:rPr>
      </w:pPr>
      <w:bookmarkStart w:id="25" w:name="_Toc188611769"/>
      <w:bookmarkStart w:id="26" w:name="_Toc189222388"/>
      <w:bookmarkStart w:id="27" w:name="_Toc192155292"/>
      <w:bookmarkStart w:id="28" w:name="_Toc192155293"/>
      <w:bookmarkEnd w:id="25"/>
      <w:bookmarkEnd w:id="26"/>
      <w:bookmarkEnd w:id="27"/>
      <w:r w:rsidRPr="007D6F3A">
        <w:rPr>
          <w:szCs w:val="20"/>
        </w:rPr>
        <w:t>Pomiary, badania, obliczenia i ekspertyzy</w:t>
      </w:r>
      <w:bookmarkEnd w:id="28"/>
    </w:p>
    <w:p w14:paraId="4D8E21C1" w14:textId="77777777" w:rsidR="00A80B85" w:rsidRPr="007D6F3A" w:rsidRDefault="00712AAC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Ogólne wymagania dotyczące pomiarów, badań, obliczeń i ekspertyz przedstawiono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SP.00.00.00 „Wymagania ogólne dla Dokumentów Wykonawcy” pkt 3.2. </w:t>
      </w:r>
    </w:p>
    <w:p w14:paraId="30B99D43" w14:textId="3455E9FE" w:rsidR="00A80B85" w:rsidRPr="007D6F3A" w:rsidRDefault="00A80B85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Szczegółowe </w:t>
      </w:r>
      <w:r w:rsidR="00712AAC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wymagania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dotyczące poszczególnych etapów rozpoznania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określono w:</w:t>
      </w:r>
    </w:p>
    <w:p w14:paraId="14E6E505" w14:textId="66DEFC0B" w:rsidR="00A80B85" w:rsidRPr="007D6F3A" w:rsidRDefault="00A80B85" w:rsidP="00A52708">
      <w:pPr>
        <w:pStyle w:val="Akapitzlist"/>
        <w:numPr>
          <w:ilvl w:val="0"/>
          <w:numId w:val="15"/>
        </w:num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w zakresie </w:t>
      </w:r>
      <w:r w:rsidR="00712AAC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projektowania badań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– w rozdziale 4 wytycznych [1], </w:t>
      </w:r>
    </w:p>
    <w:p w14:paraId="133F77D7" w14:textId="13780CAA" w:rsidR="00A80B85" w:rsidRPr="007D6F3A" w:rsidRDefault="00A80B85" w:rsidP="00A52708">
      <w:pPr>
        <w:pStyle w:val="Akapitzlist"/>
        <w:numPr>
          <w:ilvl w:val="0"/>
          <w:numId w:val="15"/>
        </w:num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w zakresie wykonywania badań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– w rozdziałach 5÷7 wytycznych [1], </w:t>
      </w:r>
    </w:p>
    <w:p w14:paraId="49544A38" w14:textId="66E87EA1" w:rsidR="00A80B85" w:rsidRPr="007D6F3A" w:rsidRDefault="00A80B85" w:rsidP="00A52708">
      <w:pPr>
        <w:pStyle w:val="Akapitzlist"/>
        <w:numPr>
          <w:ilvl w:val="0"/>
          <w:numId w:val="15"/>
        </w:num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w zakresie sporządzania dokumentacji z badań – w rozdziale 8 wytycznych [1],</w:t>
      </w:r>
    </w:p>
    <w:p w14:paraId="034D644B" w14:textId="7F8A80FD" w:rsidR="00712AAC" w:rsidRPr="007D6F3A" w:rsidRDefault="00A80B85" w:rsidP="00A52708">
      <w:pPr>
        <w:pStyle w:val="Akapitzlist"/>
        <w:numPr>
          <w:ilvl w:val="0"/>
          <w:numId w:val="15"/>
        </w:num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w zakresie gromadzenia, przetwarzania, aktualizowania i archiwizowania danych </w:t>
      </w:r>
      <w:r w:rsidR="00F176ED" w:rsidRPr="007D6F3A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o </w:t>
      </w:r>
      <w:r w:rsidR="00A70E60" w:rsidRPr="006B4245">
        <w:rPr>
          <w:rFonts w:ascii="Verdana" w:hAnsi="Verdana" w:cs="Arial"/>
          <w:sz w:val="20"/>
          <w:szCs w:val="20"/>
        </w:rPr>
        <w:t>podłoż</w:t>
      </w:r>
      <w:r w:rsidR="00A70E60">
        <w:rPr>
          <w:rFonts w:ascii="Verdana" w:hAnsi="Verdana" w:cs="Arial"/>
          <w:sz w:val="20"/>
          <w:szCs w:val="20"/>
        </w:rPr>
        <w:t>u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="00A70E60">
        <w:rPr>
          <w:rFonts w:ascii="Verdana" w:hAnsi="Verdana" w:cs="Arial"/>
          <w:sz w:val="20"/>
          <w:szCs w:val="20"/>
        </w:rPr>
        <w:t>budowlanym (podłożu gruntowym)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– w rozdziale 9 wytycznych [1],</w:t>
      </w:r>
    </w:p>
    <w:p w14:paraId="0D9294F8" w14:textId="606888C7" w:rsidR="00A80B85" w:rsidRDefault="00A80B85" w:rsidP="00A52708">
      <w:pPr>
        <w:pStyle w:val="Akapitzlist"/>
        <w:numPr>
          <w:ilvl w:val="0"/>
          <w:numId w:val="15"/>
        </w:num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w zakresie kontroli jakości – w rozdziale 10 wytycznych [1].</w:t>
      </w:r>
    </w:p>
    <w:p w14:paraId="62E1DF30" w14:textId="77777777" w:rsidR="00EE40C8" w:rsidRDefault="00EE40C8" w:rsidP="00462C90">
      <w:pPr>
        <w:pStyle w:val="Akapitzlist"/>
        <w:spacing w:before="120" w:after="120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15CF897" w14:textId="547073EA" w:rsidR="004437C4" w:rsidRPr="007D6F3A" w:rsidRDefault="004437C4" w:rsidP="007D6F3A">
      <w:pPr>
        <w:pStyle w:val="Nagwek2"/>
        <w:numPr>
          <w:ilvl w:val="2"/>
          <w:numId w:val="1"/>
        </w:numPr>
        <w:ind w:left="1418" w:hanging="1418"/>
        <w:jc w:val="both"/>
        <w:rPr>
          <w:szCs w:val="20"/>
        </w:rPr>
      </w:pPr>
      <w:bookmarkStart w:id="29" w:name="_Toc189222390"/>
      <w:bookmarkStart w:id="30" w:name="_Toc192155294"/>
      <w:bookmarkStart w:id="31" w:name="_Toc192155295"/>
      <w:bookmarkStart w:id="32" w:name="_Toc523821584"/>
      <w:bookmarkStart w:id="33" w:name="_Toc13833805"/>
      <w:bookmarkStart w:id="34" w:name="_Toc13833981"/>
      <w:bookmarkEnd w:id="29"/>
      <w:bookmarkEnd w:id="30"/>
      <w:r w:rsidRPr="007D6F3A">
        <w:rPr>
          <w:szCs w:val="20"/>
        </w:rPr>
        <w:t>Badania polowe</w:t>
      </w:r>
      <w:bookmarkEnd w:id="31"/>
    </w:p>
    <w:p w14:paraId="791BAA5A" w14:textId="6E6E1902" w:rsidR="000378B1" w:rsidRDefault="000378B1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Badania polowe wykonuje się zgodnie z zapisami dokumentów zawierających zaprojektowane badania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="00A70E60">
        <w:rPr>
          <w:rFonts w:ascii="Verdana" w:eastAsia="Times New Roman" w:hAnsi="Verdana" w:cs="Arial"/>
          <w:sz w:val="20"/>
          <w:szCs w:val="20"/>
          <w:lang w:eastAsia="pl-PL"/>
        </w:rPr>
        <w:t>/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PRG, </w:t>
      </w:r>
      <w:proofErr w:type="spellStart"/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dPRG</w:t>
      </w:r>
      <w:proofErr w:type="spellEnd"/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lub PBG</w:t>
      </w:r>
      <w:r w:rsidR="00A70E60">
        <w:rPr>
          <w:rFonts w:ascii="Verdana" w:eastAsia="Times New Roman" w:hAnsi="Verdana" w:cs="Arial"/>
          <w:sz w:val="20"/>
          <w:szCs w:val="20"/>
          <w:lang w:eastAsia="pl-PL"/>
        </w:rPr>
        <w:t>/</w:t>
      </w:r>
      <w:r w:rsidR="00A70E60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w granicach wyznaczonych przez obszar badań.</w:t>
      </w:r>
    </w:p>
    <w:p w14:paraId="5D2E0B88" w14:textId="5F99E4E6" w:rsidR="00884BE8" w:rsidRPr="007D6F3A" w:rsidRDefault="00884BE8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0505">
        <w:rPr>
          <w:rFonts w:ascii="Verdana" w:eastAsia="Times New Roman" w:hAnsi="Verdana" w:cs="Arial"/>
          <w:sz w:val="20"/>
          <w:szCs w:val="20"/>
          <w:lang w:eastAsia="pl-PL"/>
        </w:rPr>
        <w:t xml:space="preserve">W przypadku badań i prac terenowych wykonywanych  na obszarze górniczym utworzonym w celu wykonywania działalności metodą robót podziemnych albo metodą otworów wiertniczych, stosuje się odpowiednio przepisy ustawy [1] dotyczące zakładu górniczego </w:t>
      </w:r>
      <w:r w:rsidRPr="00CF0505">
        <w:rPr>
          <w:rFonts w:ascii="Verdana" w:eastAsia="Times New Roman" w:hAnsi="Verdana" w:cs="Arial"/>
          <w:sz w:val="20"/>
          <w:szCs w:val="20"/>
          <w:lang w:eastAsia="pl-PL"/>
        </w:rPr>
        <w:br/>
        <w:t>i jego ruchu – w takich sytuacjach konieczne jest opracowanie i zatwierdzenie Planu ruchu zakładu górniczego</w:t>
      </w:r>
      <w:r w:rsidR="00CF5ED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1EAFF089" w14:textId="10C2538C" w:rsidR="00884706" w:rsidRPr="007D6F3A" w:rsidRDefault="00884706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Badania terenowe mogą być prowadzone przez wykonawców badań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, którzy posiadają: </w:t>
      </w:r>
    </w:p>
    <w:p w14:paraId="79533FBF" w14:textId="77777777" w:rsidR="00884706" w:rsidRPr="007D6F3A" w:rsidRDefault="00884706" w:rsidP="00A52708">
      <w:pPr>
        <w:pStyle w:val="Akapitzlist"/>
        <w:numPr>
          <w:ilvl w:val="0"/>
          <w:numId w:val="19"/>
        </w:num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potencjał kadrowy i techniczny, </w:t>
      </w:r>
    </w:p>
    <w:p w14:paraId="761229F2" w14:textId="5C3F07A3" w:rsidR="00884706" w:rsidRDefault="00884706" w:rsidP="00A52708">
      <w:pPr>
        <w:pStyle w:val="Akapitzlist"/>
        <w:numPr>
          <w:ilvl w:val="0"/>
          <w:numId w:val="19"/>
        </w:num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doświadczenie w wykonywaniu badań terenowych. </w:t>
      </w:r>
    </w:p>
    <w:p w14:paraId="7914DB0B" w14:textId="77777777" w:rsidR="00463A82" w:rsidRPr="007D6F3A" w:rsidRDefault="00463A82" w:rsidP="00977420">
      <w:pPr>
        <w:pStyle w:val="Akapitzlist"/>
        <w:spacing w:before="120" w:after="120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E78699E" w14:textId="77777777" w:rsidR="0015226B" w:rsidRPr="007D6F3A" w:rsidRDefault="0015226B" w:rsidP="007D6F3A">
      <w:pPr>
        <w:pStyle w:val="Nagwek2"/>
        <w:numPr>
          <w:ilvl w:val="3"/>
          <w:numId w:val="1"/>
        </w:numPr>
        <w:ind w:hanging="1440"/>
        <w:jc w:val="both"/>
        <w:rPr>
          <w:szCs w:val="20"/>
        </w:rPr>
      </w:pPr>
      <w:bookmarkStart w:id="35" w:name="_Toc13833806"/>
      <w:bookmarkStart w:id="36" w:name="_Toc13833988"/>
      <w:bookmarkStart w:id="37" w:name="_Toc192155296"/>
      <w:bookmarkStart w:id="38" w:name="_Toc523821601"/>
      <w:r w:rsidRPr="007D6F3A">
        <w:rPr>
          <w:szCs w:val="20"/>
        </w:rPr>
        <w:t>Dozór geologiczny/geotechniczny nad pracami terenowymi</w:t>
      </w:r>
      <w:bookmarkEnd w:id="35"/>
      <w:bookmarkEnd w:id="36"/>
      <w:bookmarkEnd w:id="37"/>
      <w:r w:rsidRPr="007D6F3A">
        <w:rPr>
          <w:szCs w:val="20"/>
        </w:rPr>
        <w:t xml:space="preserve"> </w:t>
      </w:r>
    </w:p>
    <w:p w14:paraId="690CDD70" w14:textId="4532B318" w:rsidR="00EC40D4" w:rsidRPr="006B4245" w:rsidRDefault="00EC40D4" w:rsidP="006B4245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6B4245">
        <w:rPr>
          <w:rFonts w:ascii="Verdana" w:hAnsi="Verdana" w:cs="Arial"/>
          <w:sz w:val="20"/>
          <w:szCs w:val="20"/>
        </w:rPr>
        <w:t xml:space="preserve">Badania i pomiary terenowe wykonuje się zgodnie z zapisami dokumentów zawierających zaprojektowane badania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="00A70E60">
        <w:rPr>
          <w:rFonts w:ascii="Verdana" w:hAnsi="Verdana" w:cs="Arial"/>
          <w:sz w:val="20"/>
          <w:szCs w:val="20"/>
        </w:rPr>
        <w:t>/</w:t>
      </w:r>
      <w:r w:rsidRPr="006B4245">
        <w:rPr>
          <w:rFonts w:ascii="Verdana" w:hAnsi="Verdana" w:cs="Arial"/>
          <w:sz w:val="20"/>
          <w:szCs w:val="20"/>
        </w:rPr>
        <w:t xml:space="preserve">PRG, </w:t>
      </w:r>
      <w:proofErr w:type="spellStart"/>
      <w:r w:rsidRPr="006B4245">
        <w:rPr>
          <w:rFonts w:ascii="Verdana" w:hAnsi="Verdana" w:cs="Arial"/>
          <w:sz w:val="20"/>
          <w:szCs w:val="20"/>
        </w:rPr>
        <w:t>dPRG</w:t>
      </w:r>
      <w:proofErr w:type="spellEnd"/>
      <w:r w:rsidRPr="006B4245">
        <w:rPr>
          <w:rFonts w:ascii="Verdana" w:hAnsi="Verdana" w:cs="Arial"/>
          <w:sz w:val="20"/>
          <w:szCs w:val="20"/>
        </w:rPr>
        <w:t xml:space="preserve"> lub PBG</w:t>
      </w:r>
      <w:r w:rsidR="00A70E60">
        <w:rPr>
          <w:rFonts w:ascii="Verdana" w:hAnsi="Verdana" w:cs="Arial"/>
          <w:sz w:val="20"/>
          <w:szCs w:val="20"/>
        </w:rPr>
        <w:t>/</w:t>
      </w:r>
      <w:r w:rsidRPr="006B4245">
        <w:rPr>
          <w:rFonts w:ascii="Verdana" w:hAnsi="Verdana" w:cs="Arial"/>
          <w:sz w:val="20"/>
          <w:szCs w:val="20"/>
        </w:rPr>
        <w:t xml:space="preserve"> w granicach wyznaczonych przez obszar badań zgodnie z definicją podaną w Załączniku 1.3 wytycznych [1].</w:t>
      </w:r>
    </w:p>
    <w:p w14:paraId="56B9E923" w14:textId="0A0BD20B" w:rsidR="00EC40D4" w:rsidRDefault="00EC40D4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6B4245">
        <w:rPr>
          <w:rFonts w:ascii="Verdana" w:hAnsi="Verdana" w:cs="Arial"/>
          <w:sz w:val="20"/>
          <w:szCs w:val="20"/>
        </w:rPr>
        <w:t xml:space="preserve">W przypadku badań i prac terenowych wykonywanych na obszarze górniczym utworzonym w celu wykonywania działalności metodą robót podziemnych albo metodą otworów wiertniczych, stosuje się odpowiednio przepisy ustawy [1] dotyczące zakładu górniczego </w:t>
      </w:r>
      <w:r w:rsidRPr="006B4245">
        <w:rPr>
          <w:rFonts w:ascii="Verdana" w:hAnsi="Verdana" w:cs="Arial"/>
          <w:sz w:val="20"/>
          <w:szCs w:val="20"/>
        </w:rPr>
        <w:br/>
        <w:t>i jego ruchu – w takich sytuacjach konieczne jest opracowanie i zatwierdzenie Planu ruchu zakładu górniczego.</w:t>
      </w:r>
    </w:p>
    <w:p w14:paraId="2C78B887" w14:textId="0FF21FC8" w:rsidR="0015226B" w:rsidRPr="007D6F3A" w:rsidRDefault="0015226B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Podstawowe wymagania odnoszące się do zapewnienia dozoru geologicznego oraz geotechnicznego nad pracami terenowymi określa rozdział 5.9 wytycznych [1]. </w:t>
      </w:r>
    </w:p>
    <w:p w14:paraId="2E4BDCA0" w14:textId="02859B9C" w:rsidR="0015226B" w:rsidRPr="007D6F3A" w:rsidRDefault="0015226B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lastRenderedPageBreak/>
        <w:t>Prace terenowe powinny być stale dozorowane przez osoby:</w:t>
      </w:r>
    </w:p>
    <w:p w14:paraId="3DC66495" w14:textId="2515930D" w:rsidR="005A25EC" w:rsidRPr="005A25EC" w:rsidRDefault="005A25EC" w:rsidP="005A25E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posiadające</w:t>
      </w:r>
      <w:r w:rsidRPr="005A25EC">
        <w:rPr>
          <w:rFonts w:ascii="Verdana" w:hAnsi="Verdana" w:cs="Arial"/>
          <w:sz w:val="20"/>
          <w:szCs w:val="20"/>
        </w:rPr>
        <w:t xml:space="preserve"> </w:t>
      </w:r>
      <w:r w:rsidR="0015226B" w:rsidRPr="005A25EC">
        <w:rPr>
          <w:rFonts w:ascii="Verdana" w:hAnsi="Verdana" w:cs="Arial"/>
          <w:sz w:val="20"/>
          <w:szCs w:val="20"/>
        </w:rPr>
        <w:t xml:space="preserve">kwalifikacje geologiczne kategorii IV, V, </w:t>
      </w:r>
      <w:r w:rsidR="00F45DF5">
        <w:rPr>
          <w:rFonts w:ascii="Verdana" w:hAnsi="Verdana" w:cs="Arial"/>
          <w:sz w:val="20"/>
          <w:szCs w:val="20"/>
        </w:rPr>
        <w:t xml:space="preserve">XII, </w:t>
      </w:r>
      <w:r w:rsidR="0015226B" w:rsidRPr="005A25EC">
        <w:rPr>
          <w:rFonts w:ascii="Verdana" w:hAnsi="Verdana" w:cs="Arial"/>
          <w:sz w:val="20"/>
          <w:szCs w:val="20"/>
        </w:rPr>
        <w:t xml:space="preserve">XIII lub CUG 04, 05 (w przypadku badań hydrogeologicznych) </w:t>
      </w:r>
      <w:r w:rsidRPr="005A25EC">
        <w:rPr>
          <w:rFonts w:ascii="Verdana" w:hAnsi="Verdana" w:cs="Arial"/>
          <w:sz w:val="20"/>
          <w:szCs w:val="20"/>
        </w:rPr>
        <w:t>albo uzna</w:t>
      </w:r>
      <w:r>
        <w:rPr>
          <w:rFonts w:ascii="Verdana" w:hAnsi="Verdana" w:cs="Arial"/>
          <w:sz w:val="20"/>
          <w:szCs w:val="20"/>
        </w:rPr>
        <w:t>ne</w:t>
      </w:r>
      <w:r w:rsidRPr="005A25EC">
        <w:rPr>
          <w:rFonts w:ascii="Verdana" w:hAnsi="Verdana" w:cs="Arial"/>
          <w:sz w:val="20"/>
          <w:szCs w:val="20"/>
        </w:rPr>
        <w:t xml:space="preserve"> kwalifikacje zawodowe w dziedzinie geologii,</w:t>
      </w:r>
      <w:r>
        <w:rPr>
          <w:rFonts w:ascii="Verdana" w:hAnsi="Verdana" w:cs="Arial"/>
          <w:sz w:val="20"/>
          <w:szCs w:val="20"/>
        </w:rPr>
        <w:t xml:space="preserve"> </w:t>
      </w:r>
      <w:r w:rsidRPr="005A25EC">
        <w:rPr>
          <w:rFonts w:ascii="Verdana" w:hAnsi="Verdana" w:cs="Arial"/>
          <w:sz w:val="20"/>
          <w:szCs w:val="20"/>
        </w:rPr>
        <w:t>albo świadczące usługi transgraniczne w dziedzinie geologii</w:t>
      </w:r>
      <w:r>
        <w:rPr>
          <w:rFonts w:ascii="Verdana" w:hAnsi="Verdana" w:cs="Arial"/>
          <w:sz w:val="20"/>
          <w:szCs w:val="20"/>
        </w:rPr>
        <w:t>,</w:t>
      </w:r>
    </w:p>
    <w:p w14:paraId="6A42A20B" w14:textId="36B2E7EA" w:rsidR="0015226B" w:rsidRPr="007D6F3A" w:rsidRDefault="005A25EC" w:rsidP="00A5270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posiadające </w:t>
      </w:r>
      <w:r w:rsidR="0015226B" w:rsidRPr="007D6F3A">
        <w:rPr>
          <w:rFonts w:ascii="Verdana" w:hAnsi="Verdana" w:cs="Arial"/>
          <w:sz w:val="20"/>
          <w:szCs w:val="20"/>
        </w:rPr>
        <w:t>kwalifikacje geologiczne kategorii VI, VII,</w:t>
      </w:r>
      <w:r w:rsidR="00F45DF5">
        <w:rPr>
          <w:rFonts w:ascii="Verdana" w:hAnsi="Verdana" w:cs="Arial"/>
          <w:sz w:val="20"/>
          <w:szCs w:val="20"/>
        </w:rPr>
        <w:t xml:space="preserve"> XII,</w:t>
      </w:r>
      <w:r w:rsidR="003C0D2C">
        <w:rPr>
          <w:rFonts w:ascii="Verdana" w:hAnsi="Verdana" w:cs="Arial"/>
          <w:sz w:val="20"/>
          <w:szCs w:val="20"/>
        </w:rPr>
        <w:t xml:space="preserve"> </w:t>
      </w:r>
      <w:r w:rsidR="0015226B" w:rsidRPr="007D6F3A">
        <w:rPr>
          <w:rFonts w:ascii="Verdana" w:hAnsi="Verdana" w:cs="Arial"/>
          <w:sz w:val="20"/>
          <w:szCs w:val="20"/>
        </w:rPr>
        <w:t xml:space="preserve">XIII lub CUG 06, 07 </w:t>
      </w:r>
      <w:r w:rsidR="002858B6">
        <w:rPr>
          <w:rFonts w:ascii="Verdana" w:hAnsi="Verdana" w:cs="Arial"/>
          <w:sz w:val="20"/>
          <w:szCs w:val="20"/>
        </w:rPr>
        <w:br/>
      </w:r>
      <w:r w:rsidR="0015226B" w:rsidRPr="007D6F3A">
        <w:rPr>
          <w:rFonts w:ascii="Verdana" w:hAnsi="Verdana" w:cs="Arial"/>
          <w:sz w:val="20"/>
          <w:szCs w:val="20"/>
        </w:rPr>
        <w:t>(w</w:t>
      </w:r>
      <w:r w:rsidR="002858B6">
        <w:rPr>
          <w:rFonts w:ascii="Verdana" w:hAnsi="Verdana" w:cs="Arial"/>
          <w:sz w:val="20"/>
          <w:szCs w:val="20"/>
        </w:rPr>
        <w:t xml:space="preserve"> </w:t>
      </w:r>
      <w:r w:rsidR="0015226B" w:rsidRPr="007D6F3A">
        <w:rPr>
          <w:rFonts w:ascii="Verdana" w:hAnsi="Verdana" w:cs="Arial"/>
          <w:sz w:val="20"/>
          <w:szCs w:val="20"/>
        </w:rPr>
        <w:t xml:space="preserve">przypadku badań geologiczno-inżynierskich) </w:t>
      </w:r>
      <w:r w:rsidRPr="005A25EC">
        <w:rPr>
          <w:rFonts w:ascii="Verdana" w:hAnsi="Verdana" w:cs="Arial"/>
          <w:sz w:val="20"/>
          <w:szCs w:val="20"/>
        </w:rPr>
        <w:t>albo uzna</w:t>
      </w:r>
      <w:r>
        <w:rPr>
          <w:rFonts w:ascii="Verdana" w:hAnsi="Verdana" w:cs="Arial"/>
          <w:sz w:val="20"/>
          <w:szCs w:val="20"/>
        </w:rPr>
        <w:t>ne</w:t>
      </w:r>
      <w:r w:rsidRPr="005A25EC">
        <w:rPr>
          <w:rFonts w:ascii="Verdana" w:hAnsi="Verdana" w:cs="Arial"/>
          <w:sz w:val="20"/>
          <w:szCs w:val="20"/>
        </w:rPr>
        <w:t xml:space="preserve"> kwalifikacje zawodowe w dziedzinie geologii,</w:t>
      </w:r>
      <w:r>
        <w:rPr>
          <w:rFonts w:ascii="Verdana" w:hAnsi="Verdana" w:cs="Arial"/>
          <w:sz w:val="20"/>
          <w:szCs w:val="20"/>
        </w:rPr>
        <w:t xml:space="preserve"> </w:t>
      </w:r>
      <w:r w:rsidRPr="005A25EC">
        <w:rPr>
          <w:rFonts w:ascii="Verdana" w:hAnsi="Verdana" w:cs="Arial"/>
          <w:sz w:val="20"/>
          <w:szCs w:val="20"/>
        </w:rPr>
        <w:t>albo świadczące usługi transgraniczne w dziedzinie geologii</w:t>
      </w:r>
      <w:r>
        <w:rPr>
          <w:rFonts w:ascii="Verdana" w:hAnsi="Verdana" w:cs="Arial"/>
          <w:sz w:val="20"/>
          <w:szCs w:val="20"/>
        </w:rPr>
        <w:t>,</w:t>
      </w:r>
      <w:r w:rsidR="0015226B" w:rsidRPr="007D6F3A">
        <w:rPr>
          <w:rFonts w:ascii="Verdana" w:hAnsi="Verdana" w:cs="Arial"/>
          <w:sz w:val="20"/>
          <w:szCs w:val="20"/>
        </w:rPr>
        <w:t>,</w:t>
      </w:r>
    </w:p>
    <w:p w14:paraId="194F7004" w14:textId="6E602911" w:rsidR="0015226B" w:rsidRPr="007D6F3A" w:rsidRDefault="0015226B" w:rsidP="00A5270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doświadczenie ustalone przez inwestora (w przypadku badań geotechnicznych)</w:t>
      </w:r>
      <w:r w:rsidR="00884BE8" w:rsidRPr="00884BE8">
        <w:rPr>
          <w:rFonts w:ascii="Verdana" w:hAnsi="Verdana" w:cs="Arial"/>
        </w:rPr>
        <w:t xml:space="preserve"> </w:t>
      </w:r>
      <w:r w:rsidR="00884BE8" w:rsidRPr="00CF0505">
        <w:rPr>
          <w:rFonts w:ascii="Verdana" w:hAnsi="Verdana" w:cs="Arial"/>
          <w:sz w:val="20"/>
          <w:szCs w:val="20"/>
        </w:rPr>
        <w:t>minimum 1 rok doświadczenia przy wykonywaniu wierceń/sondowań</w:t>
      </w:r>
      <w:r w:rsidRPr="007D6F3A">
        <w:rPr>
          <w:rFonts w:ascii="Verdana" w:hAnsi="Verdana" w:cs="Arial"/>
          <w:sz w:val="20"/>
          <w:szCs w:val="20"/>
        </w:rPr>
        <w:t xml:space="preserve">. </w:t>
      </w:r>
    </w:p>
    <w:p w14:paraId="17891223" w14:textId="47A2EF79" w:rsidR="0015226B" w:rsidRDefault="0015226B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Wymaga się od Wykonawcy zapewnienia stałego dozoru, tj. obecności osoby dozorującej w trakcie czynności związanych z zabezpieczeniem rdzenia wiertniczego lub pobranych prób gruntu/skały</w:t>
      </w:r>
      <w:r w:rsidR="00EC40D4">
        <w:rPr>
          <w:rFonts w:ascii="Verdana" w:hAnsi="Verdana" w:cs="Arial"/>
          <w:sz w:val="20"/>
          <w:szCs w:val="20"/>
        </w:rPr>
        <w:t>/wody</w:t>
      </w:r>
      <w:r w:rsidRPr="007D6F3A">
        <w:rPr>
          <w:rFonts w:ascii="Verdana" w:hAnsi="Verdana" w:cs="Arial"/>
          <w:sz w:val="20"/>
          <w:szCs w:val="20"/>
        </w:rPr>
        <w:t xml:space="preserve"> w momencie </w:t>
      </w:r>
      <w:r w:rsidR="00EC40D4">
        <w:rPr>
          <w:rFonts w:ascii="Verdana" w:hAnsi="Verdana" w:cs="Arial"/>
          <w:sz w:val="20"/>
          <w:szCs w:val="20"/>
        </w:rPr>
        <w:t>prowadzenia robót wiertniczych</w:t>
      </w:r>
      <w:r w:rsidRPr="007D6F3A">
        <w:rPr>
          <w:rFonts w:ascii="Verdana" w:hAnsi="Verdana" w:cs="Arial"/>
          <w:sz w:val="20"/>
          <w:szCs w:val="20"/>
        </w:rPr>
        <w:t xml:space="preserve">, pomiarami hydrogeologicznymi, momentem rozpoczęcia i zakończenia wiercenia/sondowania, likwidacją otworu wiertniczego oraz w każdym innym przypadku, jeśli wynika to </w:t>
      </w:r>
      <w:r w:rsidR="00381C10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 xml:space="preserve">z obowiązków osoby dozorującej. </w:t>
      </w:r>
      <w:bookmarkEnd w:id="38"/>
    </w:p>
    <w:p w14:paraId="0ADD6FFF" w14:textId="4091B0D8" w:rsidR="00EC40D4" w:rsidRPr="006B4245" w:rsidRDefault="00EC40D4" w:rsidP="006B4245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6B4245">
        <w:rPr>
          <w:rFonts w:ascii="Verdana" w:hAnsi="Verdana" w:cs="Arial"/>
          <w:sz w:val="20"/>
          <w:szCs w:val="20"/>
        </w:rPr>
        <w:t xml:space="preserve">Wykonawca ma obowiązek zapewnienia sprzętu umożliwiającego wykonanie badań </w:t>
      </w:r>
      <w:r w:rsidRPr="006B4245">
        <w:rPr>
          <w:rFonts w:ascii="Verdana" w:hAnsi="Verdana" w:cs="Arial"/>
          <w:sz w:val="20"/>
          <w:szCs w:val="20"/>
        </w:rPr>
        <w:br/>
        <w:t>i pomiarów w zakresie wynikającym z niniejszej Specyfikacji</w:t>
      </w:r>
      <w:r w:rsidR="008E302B">
        <w:rPr>
          <w:rFonts w:ascii="Verdana" w:hAnsi="Verdana" w:cs="Arial"/>
          <w:sz w:val="20"/>
          <w:szCs w:val="20"/>
        </w:rPr>
        <w:t xml:space="preserve"> oraz </w:t>
      </w:r>
      <w:r w:rsidR="008E302B" w:rsidRPr="00462C90">
        <w:rPr>
          <w:rFonts w:ascii="Verdana" w:hAnsi="Verdana" w:cs="Arial"/>
          <w:sz w:val="20"/>
          <w:szCs w:val="20"/>
        </w:rPr>
        <w:t xml:space="preserve">opracowanych przez Wykonawcę i zatwierdzonych przez Inżyniera dokumentów zawierających zaprojektowane badania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="00A70E60">
        <w:rPr>
          <w:rFonts w:ascii="Verdana" w:hAnsi="Verdana" w:cs="Arial"/>
          <w:sz w:val="20"/>
          <w:szCs w:val="20"/>
        </w:rPr>
        <w:t>/</w:t>
      </w:r>
      <w:r w:rsidR="008E302B" w:rsidRPr="00462C90">
        <w:rPr>
          <w:rFonts w:ascii="Verdana" w:hAnsi="Verdana" w:cs="Arial"/>
          <w:sz w:val="20"/>
          <w:szCs w:val="20"/>
        </w:rPr>
        <w:t>PBG, PRG</w:t>
      </w:r>
      <w:r w:rsidR="00A70E60">
        <w:rPr>
          <w:rFonts w:ascii="Verdana" w:hAnsi="Verdana" w:cs="Arial"/>
          <w:sz w:val="20"/>
          <w:szCs w:val="20"/>
        </w:rPr>
        <w:t>/</w:t>
      </w:r>
      <w:r w:rsidR="008E302B" w:rsidRPr="00462C90">
        <w:rPr>
          <w:rFonts w:ascii="Verdana" w:hAnsi="Verdana" w:cs="Arial"/>
          <w:sz w:val="20"/>
          <w:szCs w:val="20"/>
        </w:rPr>
        <w:t>.</w:t>
      </w:r>
    </w:p>
    <w:p w14:paraId="54C2B192" w14:textId="77777777" w:rsidR="00EC40D4" w:rsidRPr="007D6F3A" w:rsidRDefault="00EC40D4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6AB43ED2" w14:textId="08FA25F8" w:rsidR="00712AAC" w:rsidRPr="007D6F3A" w:rsidRDefault="00712AAC" w:rsidP="007D6F3A">
      <w:pPr>
        <w:pStyle w:val="Nagwek2"/>
        <w:numPr>
          <w:ilvl w:val="3"/>
          <w:numId w:val="1"/>
        </w:numPr>
        <w:ind w:hanging="1440"/>
        <w:jc w:val="both"/>
        <w:rPr>
          <w:szCs w:val="20"/>
        </w:rPr>
      </w:pPr>
      <w:bookmarkStart w:id="39" w:name="_Toc192155297"/>
      <w:r w:rsidRPr="007D6F3A">
        <w:rPr>
          <w:szCs w:val="20"/>
        </w:rPr>
        <w:t>Zakres badań</w:t>
      </w:r>
      <w:bookmarkEnd w:id="32"/>
      <w:bookmarkEnd w:id="33"/>
      <w:bookmarkEnd w:id="34"/>
      <w:r w:rsidR="00E156C1" w:rsidRPr="007D6F3A">
        <w:rPr>
          <w:szCs w:val="20"/>
        </w:rPr>
        <w:t xml:space="preserve"> polowych</w:t>
      </w:r>
      <w:bookmarkEnd w:id="39"/>
    </w:p>
    <w:p w14:paraId="41404962" w14:textId="5A54BEE1" w:rsidR="00D86C2F" w:rsidRPr="007D6F3A" w:rsidRDefault="00D86C2F" w:rsidP="004235D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Ogólne wymagania odnoszące się wymaganego zakresu badań polowych </w:t>
      </w:r>
      <w:r w:rsidR="006069D5" w:rsidRPr="00462C90">
        <w:rPr>
          <w:rFonts w:ascii="Verdana" w:eastAsia="Times New Roman" w:hAnsi="Verdana" w:cs="Arial"/>
          <w:sz w:val="20"/>
          <w:szCs w:val="20"/>
          <w:lang w:eastAsia="pl-PL"/>
        </w:rPr>
        <w:t xml:space="preserve">w zależności od etapu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określa Załącznik 4.4 </w:t>
      </w:r>
      <w:r w:rsidR="006069D5" w:rsidRPr="00462C90">
        <w:rPr>
          <w:rFonts w:ascii="Verdana" w:eastAsia="Times New Roman" w:hAnsi="Verdana" w:cs="Arial"/>
          <w:sz w:val="20"/>
          <w:szCs w:val="20"/>
          <w:lang w:eastAsia="pl-PL"/>
        </w:rPr>
        <w:t>i Załącznik 4.5</w:t>
      </w:r>
      <w:r w:rsidR="006069D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do wytycznych [1]. Na etapie PB</w:t>
      </w:r>
      <w:r w:rsidR="006069D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069D5" w:rsidRPr="00462C90">
        <w:rPr>
          <w:rFonts w:ascii="Verdana" w:eastAsia="Times New Roman" w:hAnsi="Verdana" w:cs="Arial"/>
          <w:sz w:val="20"/>
          <w:szCs w:val="20"/>
          <w:lang w:eastAsia="pl-PL"/>
        </w:rPr>
        <w:t>i budowy (B)  zgodnie z Załącznikiem 4.4. i 4.5</w:t>
      </w:r>
      <w:r w:rsidR="006069D5">
        <w:rPr>
          <w:rFonts w:ascii="Verdana" w:hAnsi="Verdana" w:cstheme="minorHAnsi"/>
          <w:sz w:val="16"/>
          <w:szCs w:val="16"/>
        </w:rPr>
        <w:t xml:space="preserve">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463A82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wymaga się</w:t>
      </w:r>
      <w:r w:rsidRPr="00977420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 </w:t>
      </w:r>
      <w:r w:rsidR="00463A82" w:rsidRPr="00977420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zaprojektowania i </w:t>
      </w:r>
      <w:r w:rsidRPr="00977420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wykonania badań podłoża budowlanego</w:t>
      </w:r>
      <w:r w:rsidR="00A70E60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 (podłoża gruntowego)</w:t>
      </w:r>
      <w:r w:rsidRPr="00884BE8">
        <w:rPr>
          <w:rFonts w:ascii="Verdana" w:eastAsia="Times New Roman" w:hAnsi="Verdana" w:cs="Arial"/>
          <w:sz w:val="20"/>
          <w:szCs w:val="20"/>
          <w:lang w:eastAsia="pl-PL"/>
        </w:rPr>
        <w:t xml:space="preserve"> w następujących przypadkach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068DF364" w14:textId="1304D6C0" w:rsidR="00B03E37" w:rsidRPr="00C12F93" w:rsidRDefault="00B621B3" w:rsidP="00B621B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C12F93">
        <w:rPr>
          <w:rFonts w:ascii="Verdana" w:hAnsi="Verdana"/>
          <w:sz w:val="20"/>
          <w:szCs w:val="20"/>
        </w:rPr>
        <w:t xml:space="preserve">Wykonawca zaprojektuje rozwiązania </w:t>
      </w:r>
      <w:r w:rsidR="00D35D82" w:rsidRPr="000961CF">
        <w:rPr>
          <w:rFonts w:ascii="Verdana" w:hAnsi="Verdana" w:cs="Arial"/>
          <w:color w:val="000000" w:themeColor="text1"/>
          <w:sz w:val="20"/>
          <w:szCs w:val="20"/>
          <w:lang w:eastAsia="pl-PL"/>
        </w:rPr>
        <w:t>wymagające wykonania badań uzupełniających w stosunku do wyników badań przekazanych przez Zamawiającego</w:t>
      </w:r>
      <w:r w:rsidR="00180EF4" w:rsidRPr="00C12F93">
        <w:rPr>
          <w:rFonts w:ascii="Verdana" w:hAnsi="Verdana"/>
          <w:sz w:val="20"/>
          <w:szCs w:val="20"/>
        </w:rPr>
        <w:t>;</w:t>
      </w:r>
    </w:p>
    <w:p w14:paraId="59F4C2AE" w14:textId="69207901" w:rsidR="00D86C2F" w:rsidRPr="007D6F3A" w:rsidRDefault="00D86C2F" w:rsidP="002524B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w celu prawidłowego zaprojektowania rozwiązań technicznych na etapie PB, konieczne jest posiadanie innych lub bardziej szczegółowych informacji na temat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Pr="007D6F3A">
        <w:rPr>
          <w:rFonts w:ascii="Verdana" w:hAnsi="Verdana"/>
          <w:sz w:val="20"/>
          <w:szCs w:val="20"/>
        </w:rPr>
        <w:t>, niż zawarte w DGI i/lub DBP</w:t>
      </w:r>
      <w:r w:rsidR="00CF5ED2">
        <w:rPr>
          <w:rFonts w:ascii="Verdana" w:hAnsi="Verdana"/>
          <w:sz w:val="20"/>
          <w:szCs w:val="20"/>
        </w:rPr>
        <w:t>G</w:t>
      </w:r>
      <w:r w:rsidRPr="007D6F3A">
        <w:rPr>
          <w:rFonts w:ascii="Verdana" w:hAnsi="Verdana"/>
          <w:sz w:val="20"/>
          <w:szCs w:val="20"/>
        </w:rPr>
        <w:t xml:space="preserve"> przekazanych przez Zamawiającego</w:t>
      </w:r>
      <w:r w:rsidR="00A91BAA">
        <w:rPr>
          <w:rFonts w:ascii="Verdana" w:hAnsi="Verdana"/>
          <w:sz w:val="20"/>
          <w:szCs w:val="20"/>
        </w:rPr>
        <w:t>;</w:t>
      </w:r>
      <w:r w:rsidRPr="007D6F3A">
        <w:rPr>
          <w:rFonts w:ascii="Verdana" w:hAnsi="Verdana"/>
          <w:sz w:val="20"/>
          <w:szCs w:val="20"/>
        </w:rPr>
        <w:t xml:space="preserve"> </w:t>
      </w:r>
    </w:p>
    <w:p w14:paraId="1DDD82DA" w14:textId="299B86CE" w:rsidR="00D86C2F" w:rsidRPr="007D6F3A" w:rsidRDefault="00D86C2F" w:rsidP="002524B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konieczne </w:t>
      </w:r>
      <w:r w:rsidR="00884BE8">
        <w:rPr>
          <w:rFonts w:ascii="Verdana" w:hAnsi="Verdana"/>
          <w:sz w:val="20"/>
          <w:szCs w:val="20"/>
        </w:rPr>
        <w:t xml:space="preserve">jest </w:t>
      </w:r>
      <w:r w:rsidRPr="007D6F3A">
        <w:rPr>
          <w:rFonts w:ascii="Verdana" w:hAnsi="Verdana"/>
          <w:sz w:val="20"/>
          <w:szCs w:val="20"/>
        </w:rPr>
        <w:t xml:space="preserve">rozpoznanie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/>
          <w:sz w:val="20"/>
          <w:szCs w:val="20"/>
        </w:rPr>
        <w:t>na głębokość większą, niż rozpoznanie zrealizowane na potrzeby zatwierdzonej dokumentacji geologiczno-inżynierskiej</w:t>
      </w:r>
      <w:r w:rsidR="00A91BAA">
        <w:rPr>
          <w:rFonts w:ascii="Verdana" w:hAnsi="Verdana"/>
          <w:sz w:val="20"/>
          <w:szCs w:val="20"/>
        </w:rPr>
        <w:t>;</w:t>
      </w:r>
    </w:p>
    <w:p w14:paraId="55F19F6A" w14:textId="4E8F4375" w:rsidR="00D86C2F" w:rsidRDefault="00D86C2F" w:rsidP="002524B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możliwe są zmiany parametrów geotechnicznych gruntów/skał w podłożu budowlanym</w:t>
      </w:r>
      <w:r w:rsidR="00A70E60">
        <w:rPr>
          <w:rFonts w:ascii="Verdana" w:hAnsi="Verdana"/>
          <w:sz w:val="20"/>
          <w:szCs w:val="20"/>
        </w:rPr>
        <w:t xml:space="preserve"> (podłożu gruntowym)</w:t>
      </w:r>
      <w:r w:rsidRPr="007D6F3A">
        <w:rPr>
          <w:rFonts w:ascii="Verdana" w:hAnsi="Verdana"/>
          <w:sz w:val="20"/>
          <w:szCs w:val="20"/>
        </w:rPr>
        <w:t xml:space="preserve"> w wyniku budowy i eksploatacji obiektów budowlanych np.: na skutek konsolidacji, odprężenia</w:t>
      </w:r>
      <w:r w:rsidR="00A91BAA">
        <w:rPr>
          <w:rFonts w:ascii="Verdana" w:hAnsi="Verdana"/>
          <w:sz w:val="20"/>
          <w:szCs w:val="20"/>
        </w:rPr>
        <w:t>;</w:t>
      </w:r>
    </w:p>
    <w:p w14:paraId="0FE1E6E2" w14:textId="15AD25AF" w:rsidR="004235DA" w:rsidRPr="007D6F3A" w:rsidRDefault="004235DA" w:rsidP="002524B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w </w:t>
      </w:r>
      <w:r>
        <w:rPr>
          <w:rFonts w:ascii="Verdana" w:hAnsi="Verdana"/>
          <w:sz w:val="20"/>
          <w:szCs w:val="20"/>
        </w:rPr>
        <w:t xml:space="preserve">trakcie realizacji </w:t>
      </w:r>
      <w:r w:rsidR="00696BA6">
        <w:rPr>
          <w:rFonts w:ascii="Verdana" w:hAnsi="Verdana"/>
          <w:sz w:val="20"/>
          <w:szCs w:val="20"/>
        </w:rPr>
        <w:t>K</w:t>
      </w:r>
      <w:r>
        <w:rPr>
          <w:rFonts w:ascii="Verdana" w:hAnsi="Verdana"/>
          <w:sz w:val="20"/>
          <w:szCs w:val="20"/>
        </w:rPr>
        <w:t>ontraktu</w:t>
      </w:r>
      <w:r w:rsidRPr="007D6F3A">
        <w:rPr>
          <w:rFonts w:ascii="Verdana" w:hAnsi="Verdana"/>
          <w:sz w:val="20"/>
          <w:szCs w:val="20"/>
        </w:rPr>
        <w:t xml:space="preserve"> stwierdzona zostanie budowa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/>
          <w:sz w:val="20"/>
          <w:szCs w:val="20"/>
        </w:rPr>
        <w:t xml:space="preserve">odmienna od budowy określonej w zatwierdzonej </w:t>
      </w:r>
      <w:r>
        <w:rPr>
          <w:rFonts w:ascii="Verdana" w:hAnsi="Verdana"/>
          <w:sz w:val="20"/>
          <w:szCs w:val="20"/>
        </w:rPr>
        <w:t>DGI</w:t>
      </w:r>
      <w:r w:rsidR="00A91BAA">
        <w:rPr>
          <w:rFonts w:ascii="Verdana" w:hAnsi="Verdana"/>
          <w:sz w:val="20"/>
          <w:szCs w:val="20"/>
        </w:rPr>
        <w:t>;</w:t>
      </w:r>
    </w:p>
    <w:p w14:paraId="01DC8825" w14:textId="77777777" w:rsidR="004235DA" w:rsidRPr="004235DA" w:rsidRDefault="004235DA" w:rsidP="002524B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4235DA">
        <w:rPr>
          <w:rFonts w:ascii="Verdana" w:hAnsi="Verdana"/>
          <w:sz w:val="20"/>
          <w:szCs w:val="20"/>
        </w:rPr>
        <w:t>konieczne jest rozpoznanie warunków hydrogeologicznych w zakresie szerszym, niż przedstawiono to w zatwierdzonej Dokumentacji hydrogeologicznej;</w:t>
      </w:r>
    </w:p>
    <w:p w14:paraId="317D8485" w14:textId="2E8B5582" w:rsidR="00D86C2F" w:rsidRPr="007D6F3A" w:rsidRDefault="00D86C2F" w:rsidP="002524B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w każdym innym przypadku, gdy wymóg </w:t>
      </w:r>
      <w:r w:rsidR="00C747EA">
        <w:rPr>
          <w:rFonts w:ascii="Verdana" w:hAnsi="Verdana"/>
          <w:sz w:val="20"/>
          <w:szCs w:val="20"/>
        </w:rPr>
        <w:t>ich wykonania</w:t>
      </w:r>
      <w:r w:rsidRPr="007D6F3A">
        <w:rPr>
          <w:rFonts w:ascii="Verdana" w:hAnsi="Verdana"/>
          <w:sz w:val="20"/>
          <w:szCs w:val="20"/>
        </w:rPr>
        <w:t xml:space="preserve"> wynikać będzie </w:t>
      </w:r>
      <w:r w:rsidR="00884BE8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 xml:space="preserve">z obowiązujących przepisów. </w:t>
      </w:r>
    </w:p>
    <w:p w14:paraId="2B49E035" w14:textId="1708D68C" w:rsidR="00A05E22" w:rsidRDefault="00884BE8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Jeżeli</w:t>
      </w:r>
      <w:r w:rsidR="00A05E22">
        <w:rPr>
          <w:rFonts w:ascii="Verdana" w:eastAsia="Times New Roman" w:hAnsi="Verdana" w:cs="Arial"/>
          <w:sz w:val="20"/>
          <w:szCs w:val="20"/>
          <w:lang w:eastAsia="pl-PL"/>
        </w:rPr>
        <w:t xml:space="preserve"> w przypadku realizowanego </w:t>
      </w:r>
      <w:r w:rsidR="00696BA6">
        <w:rPr>
          <w:rFonts w:ascii="Verdana" w:eastAsia="Times New Roman" w:hAnsi="Verdana" w:cs="Arial"/>
          <w:sz w:val="20"/>
          <w:szCs w:val="20"/>
          <w:lang w:eastAsia="pl-PL"/>
        </w:rPr>
        <w:t>K</w:t>
      </w:r>
      <w:r w:rsidR="00A05E22">
        <w:rPr>
          <w:rFonts w:ascii="Verdana" w:eastAsia="Times New Roman" w:hAnsi="Verdana" w:cs="Arial"/>
          <w:sz w:val="20"/>
          <w:szCs w:val="20"/>
          <w:lang w:eastAsia="pl-PL"/>
        </w:rPr>
        <w:t>ontraktu powyższe przesłanki występują, to obowiązkiem Wykonawcy jest zapewnienie rozpoznania w zakresie</w:t>
      </w:r>
      <w:r w:rsidR="00A05E22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A05E22">
        <w:rPr>
          <w:rFonts w:ascii="Verdana" w:eastAsia="Times New Roman" w:hAnsi="Verdana" w:cs="Arial"/>
          <w:sz w:val="20"/>
          <w:szCs w:val="20"/>
          <w:lang w:eastAsia="pl-PL"/>
        </w:rPr>
        <w:t xml:space="preserve">nie </w:t>
      </w:r>
      <w:r w:rsidR="00A05E22" w:rsidRPr="007D6F3A">
        <w:rPr>
          <w:rFonts w:ascii="Verdana" w:eastAsia="Times New Roman" w:hAnsi="Verdana" w:cs="Arial"/>
          <w:sz w:val="20"/>
          <w:szCs w:val="20"/>
          <w:lang w:eastAsia="pl-PL"/>
        </w:rPr>
        <w:t>mniejszy</w:t>
      </w:r>
      <w:r w:rsidR="00A05E22">
        <w:rPr>
          <w:rFonts w:ascii="Verdana" w:eastAsia="Times New Roman" w:hAnsi="Verdana" w:cs="Arial"/>
          <w:sz w:val="20"/>
          <w:szCs w:val="20"/>
          <w:lang w:eastAsia="pl-PL"/>
        </w:rPr>
        <w:t>m</w:t>
      </w:r>
      <w:r w:rsidR="00A05E22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od określonego w Załączniku 4.3 do wytycznych [1]</w:t>
      </w:r>
      <w:r w:rsidR="00A05E2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F2760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z uwzględnieniem wyników badań archiwalnych </w:t>
      </w:r>
      <w:r w:rsidR="00A05E22">
        <w:rPr>
          <w:rFonts w:ascii="Verdana" w:eastAsia="Times New Roman" w:hAnsi="Verdana" w:cs="Arial"/>
          <w:sz w:val="20"/>
          <w:szCs w:val="20"/>
          <w:lang w:eastAsia="pl-PL"/>
        </w:rPr>
        <w:t>(</w:t>
      </w:r>
      <w:r w:rsidR="000F2760" w:rsidRPr="007D6F3A">
        <w:rPr>
          <w:rFonts w:ascii="Verdana" w:eastAsia="Times New Roman" w:hAnsi="Verdana" w:cs="Arial"/>
          <w:sz w:val="20"/>
          <w:szCs w:val="20"/>
          <w:lang w:eastAsia="pl-PL"/>
        </w:rPr>
        <w:t>pod warunkiem potwierdzenia ich prawidłowości i przydatności)</w:t>
      </w:r>
      <w:r w:rsidR="00D86C2F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2498934F" w14:textId="0825C77B" w:rsidR="000669F2" w:rsidRPr="000669F2" w:rsidRDefault="000669F2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62C90">
        <w:rPr>
          <w:rFonts w:ascii="Verdana" w:hAnsi="Verdana"/>
          <w:sz w:val="20"/>
          <w:szCs w:val="20"/>
        </w:rPr>
        <w:t>W sytuacji, w której Zamawiający uzna za konieczne wykonanie uzupełniającego badania (wiercenie, sondowanie, badanie laboratoryjne) Wykonawca ma obowiązek wykonania takiego badania we wskazanym przez Zamawiającego miejscu i do wskazanej przez Zamawiającego głębokości.</w:t>
      </w:r>
    </w:p>
    <w:p w14:paraId="4288C5E8" w14:textId="0673BCCE" w:rsidR="00A91BAA" w:rsidRDefault="009A57A0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N</w:t>
      </w:r>
      <w:r w:rsidR="00A91BAA">
        <w:rPr>
          <w:rFonts w:ascii="Verdana" w:eastAsia="Times New Roman" w:hAnsi="Verdana" w:cs="Arial"/>
          <w:sz w:val="20"/>
          <w:szCs w:val="20"/>
          <w:lang w:eastAsia="pl-PL"/>
        </w:rPr>
        <w:t>ie dopuszcza się redukowania głębokości wierceń.</w:t>
      </w:r>
    </w:p>
    <w:p w14:paraId="72E6C483" w14:textId="491B82BD" w:rsidR="00D86C2F" w:rsidRPr="007D6F3A" w:rsidRDefault="000F2760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Zakres badań podlega uzgodnieniu z </w:t>
      </w:r>
      <w:r w:rsidR="00696BA6">
        <w:rPr>
          <w:rFonts w:ascii="Verdana" w:eastAsia="Times New Roman" w:hAnsi="Verdana" w:cs="Arial"/>
          <w:sz w:val="20"/>
          <w:szCs w:val="20"/>
          <w:lang w:eastAsia="pl-PL"/>
        </w:rPr>
        <w:t>P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rojektantem i powinien być dostosowany do zaprojektowanego sposobu posadowienia/wzmocnienia/zabezpieczenia. </w:t>
      </w:r>
    </w:p>
    <w:p w14:paraId="092723F5" w14:textId="6CC17749" w:rsidR="006D6048" w:rsidRPr="007D6F3A" w:rsidRDefault="006D6048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Zakres badań podlega uzgodnieniu z Inżynierem </w:t>
      </w:r>
      <w:r w:rsidR="00A05E22">
        <w:rPr>
          <w:rFonts w:ascii="Verdana" w:eastAsia="Times New Roman" w:hAnsi="Verdana" w:cs="Arial"/>
          <w:sz w:val="20"/>
          <w:szCs w:val="20"/>
          <w:lang w:eastAsia="pl-PL"/>
        </w:rPr>
        <w:t>oraz z Zamawiającym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18C90868" w14:textId="3F736A3F" w:rsidR="00463A82" w:rsidRPr="002524BF" w:rsidRDefault="00463A82" w:rsidP="00463A82">
      <w:pPr>
        <w:spacing w:before="120" w:after="120"/>
        <w:jc w:val="both"/>
        <w:rPr>
          <w:rFonts w:ascii="Verdana" w:hAnsi="Verdana" w:cs="Arial"/>
          <w:b/>
          <w:sz w:val="20"/>
          <w:szCs w:val="20"/>
        </w:rPr>
      </w:pPr>
      <w:r w:rsidRPr="002524BF">
        <w:rPr>
          <w:rFonts w:ascii="Verdana" w:hAnsi="Verdana" w:cs="Arial"/>
          <w:b/>
          <w:sz w:val="20"/>
          <w:szCs w:val="20"/>
        </w:rPr>
        <w:t xml:space="preserve">Zmiany zakresu badań w stosunku do zakresu wymaganego będą rozpatrywane zgodnie z warunkami </w:t>
      </w:r>
      <w:r w:rsidR="00696BA6">
        <w:rPr>
          <w:rFonts w:ascii="Verdana" w:hAnsi="Verdana" w:cs="Arial"/>
          <w:b/>
          <w:sz w:val="20"/>
          <w:szCs w:val="20"/>
        </w:rPr>
        <w:t>K</w:t>
      </w:r>
      <w:r w:rsidRPr="002524BF">
        <w:rPr>
          <w:rFonts w:ascii="Verdana" w:hAnsi="Verdana" w:cs="Arial"/>
          <w:b/>
          <w:sz w:val="20"/>
          <w:szCs w:val="20"/>
        </w:rPr>
        <w:t>ontraktu.</w:t>
      </w:r>
    </w:p>
    <w:p w14:paraId="6616D937" w14:textId="436D7EF1" w:rsidR="00437F67" w:rsidRPr="00462C90" w:rsidRDefault="00437F67" w:rsidP="00977420">
      <w:pPr>
        <w:spacing w:before="120" w:after="120" w:line="240" w:lineRule="auto"/>
        <w:jc w:val="both"/>
        <w:rPr>
          <w:rFonts w:ascii="Verdana" w:eastAsia="Times New Roman" w:hAnsi="Verdana" w:cs="Arial"/>
          <w:i/>
          <w:color w:val="808080" w:themeColor="background1" w:themeShade="80"/>
          <w:sz w:val="20"/>
          <w:szCs w:val="20"/>
          <w:highlight w:val="yellow"/>
          <w:lang w:eastAsia="pl-PL"/>
        </w:rPr>
      </w:pPr>
      <w:r w:rsidRPr="00462C90">
        <w:rPr>
          <w:rFonts w:ascii="Verdana" w:eastAsia="Times New Roman" w:hAnsi="Verdana" w:cs="Arial"/>
          <w:i/>
          <w:color w:val="808080" w:themeColor="background1" w:themeShade="80"/>
          <w:sz w:val="20"/>
          <w:szCs w:val="20"/>
          <w:highlight w:val="yellow"/>
          <w:lang w:eastAsia="pl-PL"/>
        </w:rPr>
        <w:t>UWAGA</w:t>
      </w:r>
      <w:r w:rsidR="002E314F">
        <w:rPr>
          <w:rFonts w:ascii="Verdana" w:eastAsia="Times New Roman" w:hAnsi="Verdana" w:cs="Arial"/>
          <w:i/>
          <w:color w:val="808080" w:themeColor="background1" w:themeShade="80"/>
          <w:sz w:val="20"/>
          <w:szCs w:val="20"/>
          <w:highlight w:val="yellow"/>
          <w:lang w:eastAsia="pl-PL"/>
        </w:rPr>
        <w:t xml:space="preserve"> DLA ODDZIAŁÓW</w:t>
      </w:r>
      <w:r w:rsidRPr="00462C90">
        <w:rPr>
          <w:rFonts w:ascii="Verdana" w:eastAsia="Times New Roman" w:hAnsi="Verdana" w:cs="Arial"/>
          <w:i/>
          <w:color w:val="808080" w:themeColor="background1" w:themeShade="80"/>
          <w:sz w:val="20"/>
          <w:szCs w:val="20"/>
          <w:highlight w:val="yellow"/>
          <w:lang w:eastAsia="pl-PL"/>
        </w:rPr>
        <w:t>:</w:t>
      </w:r>
      <w:r w:rsidR="00463A82" w:rsidRPr="00462C90">
        <w:rPr>
          <w:rFonts w:ascii="Verdana" w:eastAsia="Times New Roman" w:hAnsi="Verdana" w:cs="Arial"/>
          <w:i/>
          <w:color w:val="808080" w:themeColor="background1" w:themeShade="80"/>
          <w:sz w:val="20"/>
          <w:szCs w:val="20"/>
          <w:highlight w:val="yellow"/>
          <w:lang w:eastAsia="pl-PL"/>
        </w:rPr>
        <w:t xml:space="preserve"> </w:t>
      </w:r>
      <w:r w:rsidRPr="00462C90">
        <w:rPr>
          <w:rFonts w:ascii="Verdana" w:eastAsia="Times New Roman" w:hAnsi="Verdana" w:cs="Arial"/>
          <w:i/>
          <w:color w:val="808080" w:themeColor="background1" w:themeShade="80"/>
          <w:sz w:val="20"/>
          <w:szCs w:val="20"/>
          <w:highlight w:val="yellow"/>
          <w:lang w:eastAsia="pl-PL"/>
        </w:rPr>
        <w:t>Jeżeli wymagany dla etapu STEŚ-R/KP zakres rozpoznania podłoża nie został zrealizowany z przyczyn obejmujących:</w:t>
      </w:r>
    </w:p>
    <w:p w14:paraId="4E8C467B" w14:textId="49BFC7B5" w:rsidR="00437F67" w:rsidRPr="00462C90" w:rsidRDefault="00437F67" w:rsidP="00977420">
      <w:pPr>
        <w:pStyle w:val="Akapitzlist"/>
        <w:numPr>
          <w:ilvl w:val="0"/>
          <w:numId w:val="22"/>
        </w:numPr>
        <w:spacing w:before="120" w:after="120" w:line="240" w:lineRule="auto"/>
        <w:jc w:val="both"/>
        <w:rPr>
          <w:rFonts w:ascii="Verdana" w:eastAsia="Times New Roman" w:hAnsi="Verdana" w:cs="Arial"/>
          <w:i/>
          <w:color w:val="808080" w:themeColor="background1" w:themeShade="80"/>
          <w:sz w:val="20"/>
          <w:szCs w:val="20"/>
          <w:highlight w:val="yellow"/>
          <w:lang w:eastAsia="pl-PL"/>
        </w:rPr>
      </w:pPr>
      <w:r w:rsidRPr="00462C90">
        <w:rPr>
          <w:rFonts w:ascii="Verdana" w:eastAsia="Times New Roman" w:hAnsi="Verdana" w:cs="Arial"/>
          <w:i/>
          <w:color w:val="808080" w:themeColor="background1" w:themeShade="80"/>
          <w:sz w:val="20"/>
          <w:szCs w:val="20"/>
          <w:highlight w:val="yellow"/>
          <w:lang w:eastAsia="pl-PL"/>
        </w:rPr>
        <w:t>brak zgody właściciela/zarządcy nieruchomości na wykonanie prac</w:t>
      </w:r>
      <w:r w:rsidR="00CF5ED2" w:rsidRPr="00462C90">
        <w:rPr>
          <w:rFonts w:ascii="Verdana" w:eastAsia="Times New Roman" w:hAnsi="Verdana" w:cs="Arial"/>
          <w:i/>
          <w:color w:val="808080" w:themeColor="background1" w:themeShade="80"/>
          <w:sz w:val="20"/>
          <w:szCs w:val="20"/>
          <w:highlight w:val="yellow"/>
          <w:lang w:eastAsia="pl-PL"/>
        </w:rPr>
        <w:t>,</w:t>
      </w:r>
    </w:p>
    <w:p w14:paraId="76FBA3B1" w14:textId="5D5D35E8" w:rsidR="00437F67" w:rsidRPr="00462C90" w:rsidRDefault="00437F67" w:rsidP="00977420">
      <w:pPr>
        <w:pStyle w:val="Akapitzlist"/>
        <w:numPr>
          <w:ilvl w:val="0"/>
          <w:numId w:val="22"/>
        </w:numPr>
        <w:spacing w:before="120" w:after="120" w:line="240" w:lineRule="auto"/>
        <w:jc w:val="both"/>
        <w:rPr>
          <w:rFonts w:ascii="Verdana" w:eastAsia="Times New Roman" w:hAnsi="Verdana" w:cs="Arial"/>
          <w:i/>
          <w:color w:val="808080" w:themeColor="background1" w:themeShade="80"/>
          <w:sz w:val="20"/>
          <w:szCs w:val="20"/>
          <w:highlight w:val="yellow"/>
          <w:lang w:eastAsia="pl-PL"/>
        </w:rPr>
      </w:pPr>
      <w:r w:rsidRPr="00462C90">
        <w:rPr>
          <w:rFonts w:ascii="Verdana" w:eastAsia="Times New Roman" w:hAnsi="Verdana" w:cs="Arial"/>
          <w:i/>
          <w:color w:val="808080" w:themeColor="background1" w:themeShade="80"/>
          <w:sz w:val="20"/>
          <w:szCs w:val="20"/>
          <w:highlight w:val="yellow"/>
          <w:lang w:eastAsia="pl-PL"/>
        </w:rPr>
        <w:t>braku technicznych możliwości wykonania badań (np. konieczność budowy dróg technologicznych, nasypów, grobli, etc.)</w:t>
      </w:r>
    </w:p>
    <w:p w14:paraId="44DC563B" w14:textId="37328DA6" w:rsidR="00437F67" w:rsidRDefault="00CF5ED2" w:rsidP="00977420">
      <w:pPr>
        <w:spacing w:before="120" w:after="120" w:line="240" w:lineRule="auto"/>
        <w:jc w:val="both"/>
        <w:rPr>
          <w:rFonts w:ascii="Verdana" w:eastAsia="Times New Roman" w:hAnsi="Verdana" w:cs="Arial"/>
          <w:i/>
          <w:color w:val="808080" w:themeColor="background1" w:themeShade="80"/>
          <w:sz w:val="20"/>
          <w:szCs w:val="20"/>
          <w:lang w:eastAsia="pl-PL"/>
        </w:rPr>
      </w:pPr>
      <w:r w:rsidRPr="00462C90">
        <w:rPr>
          <w:rFonts w:ascii="Verdana" w:eastAsia="Times New Roman" w:hAnsi="Verdana" w:cs="Arial"/>
          <w:i/>
          <w:color w:val="808080" w:themeColor="background1" w:themeShade="80"/>
          <w:sz w:val="20"/>
          <w:szCs w:val="20"/>
          <w:highlight w:val="yellow"/>
          <w:lang w:eastAsia="pl-PL"/>
        </w:rPr>
        <w:t>t</w:t>
      </w:r>
      <w:r w:rsidR="00437F67" w:rsidRPr="00462C90">
        <w:rPr>
          <w:rFonts w:ascii="Verdana" w:eastAsia="Times New Roman" w:hAnsi="Verdana" w:cs="Arial"/>
          <w:i/>
          <w:color w:val="808080" w:themeColor="background1" w:themeShade="80"/>
          <w:sz w:val="20"/>
          <w:szCs w:val="20"/>
          <w:highlight w:val="yellow"/>
          <w:lang w:eastAsia="pl-PL"/>
        </w:rPr>
        <w:t>o należy w tym punkcie wskazać dodatkowe wymagania i uwarunkowania wpływające na obowiązki Wykonawcy realizującego inwestycj</w:t>
      </w:r>
      <w:r w:rsidRPr="00462C90">
        <w:rPr>
          <w:rFonts w:ascii="Verdana" w:eastAsia="Times New Roman" w:hAnsi="Verdana" w:cs="Arial"/>
          <w:i/>
          <w:color w:val="808080" w:themeColor="background1" w:themeShade="80"/>
          <w:sz w:val="20"/>
          <w:szCs w:val="20"/>
          <w:highlight w:val="yellow"/>
          <w:lang w:eastAsia="pl-PL"/>
        </w:rPr>
        <w:t>ę</w:t>
      </w:r>
      <w:r w:rsidR="00437F67" w:rsidRPr="00462C90">
        <w:rPr>
          <w:rFonts w:ascii="Verdana" w:eastAsia="Times New Roman" w:hAnsi="Verdana" w:cs="Arial"/>
          <w:i/>
          <w:color w:val="808080" w:themeColor="background1" w:themeShade="80"/>
          <w:sz w:val="20"/>
          <w:szCs w:val="20"/>
          <w:highlight w:val="yellow"/>
          <w:lang w:eastAsia="pl-PL"/>
        </w:rPr>
        <w:t xml:space="preserve"> w formule P&amp;B.</w:t>
      </w:r>
    </w:p>
    <w:p w14:paraId="3723ECC7" w14:textId="77777777" w:rsidR="00381C10" w:rsidRDefault="00381C10" w:rsidP="00977420">
      <w:pPr>
        <w:spacing w:before="120" w:after="120" w:line="240" w:lineRule="auto"/>
        <w:jc w:val="both"/>
        <w:rPr>
          <w:rFonts w:ascii="Verdana" w:eastAsia="Times New Roman" w:hAnsi="Verdana" w:cs="Arial"/>
          <w:i/>
          <w:color w:val="808080" w:themeColor="background1" w:themeShade="80"/>
          <w:sz w:val="20"/>
          <w:szCs w:val="20"/>
          <w:lang w:eastAsia="pl-PL"/>
        </w:rPr>
      </w:pPr>
    </w:p>
    <w:p w14:paraId="6FA4DAB9" w14:textId="3728C81E" w:rsidR="00E156C1" w:rsidRPr="007D6F3A" w:rsidRDefault="00E156C1" w:rsidP="007D6F3A">
      <w:pPr>
        <w:pStyle w:val="Nagwek2"/>
        <w:numPr>
          <w:ilvl w:val="3"/>
          <w:numId w:val="1"/>
        </w:numPr>
        <w:ind w:hanging="1440"/>
        <w:jc w:val="both"/>
        <w:rPr>
          <w:szCs w:val="20"/>
        </w:rPr>
      </w:pPr>
      <w:bookmarkStart w:id="40" w:name="_Toc109720771"/>
      <w:bookmarkStart w:id="41" w:name="_Toc192155298"/>
      <w:bookmarkEnd w:id="40"/>
      <w:r w:rsidRPr="007D6F3A">
        <w:rPr>
          <w:szCs w:val="20"/>
        </w:rPr>
        <w:t>Metodyka badań polowych</w:t>
      </w:r>
      <w:bookmarkEnd w:id="41"/>
    </w:p>
    <w:p w14:paraId="617E7EEA" w14:textId="5B088E92" w:rsidR="00D86C2F" w:rsidRDefault="00E156C1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Podstawowe wymagania odnoszące się do wykonywania badań terenowych określono </w:t>
      </w:r>
      <w:r w:rsidR="00381C10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w rozdziale 5 wytycznych [1]. </w:t>
      </w:r>
      <w:bookmarkStart w:id="42" w:name="_Toc13833982"/>
    </w:p>
    <w:p w14:paraId="64B971DE" w14:textId="2970EAD4" w:rsidR="008F3121" w:rsidRDefault="008F3121" w:rsidP="008F3121">
      <w:pPr>
        <w:spacing w:before="120" w:after="120"/>
        <w:jc w:val="both"/>
        <w:rPr>
          <w:rFonts w:ascii="Verdana" w:hAnsi="Verdana" w:cs="Arial"/>
          <w:b/>
          <w:sz w:val="20"/>
          <w:szCs w:val="20"/>
        </w:rPr>
      </w:pPr>
      <w:r w:rsidRPr="002524BF">
        <w:rPr>
          <w:rFonts w:ascii="Verdana" w:hAnsi="Verdana" w:cs="Arial"/>
          <w:b/>
          <w:sz w:val="20"/>
          <w:szCs w:val="20"/>
        </w:rPr>
        <w:t xml:space="preserve">Zmiany metodyki badań polowych w stosunku do wymagań będą rozpatrywane zgodnie z warunkami </w:t>
      </w:r>
      <w:r w:rsidR="00696BA6">
        <w:rPr>
          <w:rFonts w:ascii="Verdana" w:hAnsi="Verdana" w:cs="Arial"/>
          <w:b/>
          <w:sz w:val="20"/>
          <w:szCs w:val="20"/>
        </w:rPr>
        <w:t>K</w:t>
      </w:r>
      <w:r w:rsidRPr="002524BF">
        <w:rPr>
          <w:rFonts w:ascii="Verdana" w:hAnsi="Verdana" w:cs="Arial"/>
          <w:b/>
          <w:sz w:val="20"/>
          <w:szCs w:val="20"/>
        </w:rPr>
        <w:t>ontraktu.</w:t>
      </w:r>
    </w:p>
    <w:p w14:paraId="7BE68F23" w14:textId="77777777" w:rsidR="00463A82" w:rsidRPr="002524BF" w:rsidRDefault="00463A82" w:rsidP="008F3121">
      <w:pPr>
        <w:spacing w:before="120" w:after="120"/>
        <w:jc w:val="both"/>
        <w:rPr>
          <w:rFonts w:ascii="Verdana" w:hAnsi="Verdana" w:cs="Arial"/>
          <w:b/>
          <w:sz w:val="20"/>
          <w:szCs w:val="20"/>
        </w:rPr>
      </w:pPr>
    </w:p>
    <w:p w14:paraId="47BF971A" w14:textId="63EEAD79" w:rsidR="00712AAC" w:rsidRPr="007D6F3A" w:rsidRDefault="00712AAC" w:rsidP="007D6F3A">
      <w:pPr>
        <w:pStyle w:val="Nagwek2"/>
        <w:numPr>
          <w:ilvl w:val="4"/>
          <w:numId w:val="1"/>
        </w:numPr>
        <w:ind w:left="1418" w:hanging="1418"/>
        <w:jc w:val="both"/>
        <w:rPr>
          <w:szCs w:val="20"/>
        </w:rPr>
      </w:pPr>
      <w:bookmarkStart w:id="43" w:name="_Toc109720773"/>
      <w:bookmarkStart w:id="44" w:name="_Toc192155299"/>
      <w:bookmarkEnd w:id="43"/>
      <w:r w:rsidRPr="007D6F3A">
        <w:rPr>
          <w:szCs w:val="20"/>
        </w:rPr>
        <w:t>Kartowanie geologiczno-inżynierskie</w:t>
      </w:r>
      <w:bookmarkEnd w:id="42"/>
      <w:r w:rsidR="00A1013D">
        <w:rPr>
          <w:szCs w:val="20"/>
        </w:rPr>
        <w:t xml:space="preserve"> i hydrogeologiczne</w:t>
      </w:r>
      <w:bookmarkEnd w:id="44"/>
    </w:p>
    <w:p w14:paraId="1C1493C5" w14:textId="2B1FA3C1" w:rsidR="00712AAC" w:rsidRDefault="00712AAC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Zasady i wymagania dotyczące wykonywania kartowania geologiczno-inżynierskiego</w:t>
      </w:r>
      <w:r w:rsidR="00A1013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381C10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A1013D">
        <w:rPr>
          <w:rFonts w:ascii="Verdana" w:eastAsia="Times New Roman" w:hAnsi="Verdana" w:cs="Arial"/>
          <w:sz w:val="20"/>
          <w:szCs w:val="20"/>
          <w:lang w:eastAsia="pl-PL"/>
        </w:rPr>
        <w:t>i hydrogeologicznego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podano w rozdziale 5.1 i w Załącznikach 4.3.1 oraz 5 wytycznych [1]. </w:t>
      </w:r>
    </w:p>
    <w:p w14:paraId="4C881F06" w14:textId="18BF1CF8" w:rsidR="008F3121" w:rsidRDefault="008F3121" w:rsidP="00CF0505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0505">
        <w:rPr>
          <w:rFonts w:ascii="Verdana" w:eastAsia="Times New Roman" w:hAnsi="Verdana" w:cs="Arial"/>
          <w:sz w:val="20"/>
          <w:szCs w:val="20"/>
          <w:lang w:eastAsia="pl-PL"/>
        </w:rPr>
        <w:t xml:space="preserve">Szerokość pasa, w jakim powinno być prowadzone kartowanie hydrogeologiczne </w:t>
      </w:r>
      <w:r w:rsidRPr="00CF0505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i geologiczno-inżynierskie, powinna zostać dostosowana do przewidywanych warunków </w:t>
      </w:r>
      <w:r w:rsidRPr="00CF0505">
        <w:rPr>
          <w:rFonts w:ascii="Verdana" w:eastAsia="Times New Roman" w:hAnsi="Verdana" w:cs="Arial"/>
          <w:sz w:val="20"/>
          <w:szCs w:val="20"/>
          <w:lang w:eastAsia="pl-PL"/>
        </w:rPr>
        <w:br/>
        <w:t>i sposobu zagospodarowania terenu i określona w PBG oraz PRG/</w:t>
      </w:r>
      <w:proofErr w:type="spellStart"/>
      <w:r w:rsidRPr="00CF0505">
        <w:rPr>
          <w:rFonts w:ascii="Verdana" w:eastAsia="Times New Roman" w:hAnsi="Verdana" w:cs="Arial"/>
          <w:sz w:val="20"/>
          <w:szCs w:val="20"/>
          <w:lang w:eastAsia="pl-PL"/>
        </w:rPr>
        <w:t>dPRG</w:t>
      </w:r>
      <w:proofErr w:type="spellEnd"/>
      <w:r w:rsidRPr="00CF0505">
        <w:rPr>
          <w:rFonts w:ascii="Verdana" w:eastAsia="Times New Roman" w:hAnsi="Verdana" w:cs="Arial"/>
          <w:sz w:val="20"/>
          <w:szCs w:val="20"/>
          <w:lang w:eastAsia="pl-PL"/>
        </w:rPr>
        <w:t>. Minimalna szerokość pasa dla kartowania w zależności od etapu inwestycji drogowej została określona w Załączniku 17.1 wytycznych [1].</w:t>
      </w:r>
    </w:p>
    <w:p w14:paraId="4FF30696" w14:textId="26D16C0C" w:rsidR="00463A82" w:rsidRDefault="006135E6" w:rsidP="00CF0505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62C90">
        <w:rPr>
          <w:rFonts w:ascii="Verdana" w:eastAsia="Times New Roman" w:hAnsi="Verdana" w:cs="Arial"/>
          <w:sz w:val="20"/>
          <w:szCs w:val="20"/>
          <w:lang w:eastAsia="pl-PL"/>
        </w:rPr>
        <w:t xml:space="preserve">Kartowanie geologiczno-inżynierskie i hydrogeologiczne powinno być wykonywane </w:t>
      </w:r>
      <w:r w:rsidR="00D65676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462C90">
        <w:rPr>
          <w:rFonts w:ascii="Verdana" w:eastAsia="Times New Roman" w:hAnsi="Verdana" w:cs="Arial"/>
          <w:sz w:val="20"/>
          <w:szCs w:val="20"/>
          <w:lang w:eastAsia="pl-PL"/>
        </w:rPr>
        <w:t>w oparciu i w odniesieniu do numerycznego modelu terenu (NMT). Wyniki kartowania należy przedstawić na mapie opierającej się na NMT.</w:t>
      </w:r>
    </w:p>
    <w:p w14:paraId="03986B27" w14:textId="77777777" w:rsidR="0033408B" w:rsidRPr="00CF0505" w:rsidRDefault="0033408B" w:rsidP="00CF0505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77298B4" w14:textId="65164872" w:rsidR="00712AAC" w:rsidRPr="007D6F3A" w:rsidRDefault="00712AAC" w:rsidP="007D6F3A">
      <w:pPr>
        <w:pStyle w:val="Nagwek2"/>
        <w:numPr>
          <w:ilvl w:val="4"/>
          <w:numId w:val="1"/>
        </w:numPr>
        <w:ind w:left="1418" w:hanging="1418"/>
        <w:jc w:val="both"/>
        <w:rPr>
          <w:szCs w:val="20"/>
        </w:rPr>
      </w:pPr>
      <w:bookmarkStart w:id="45" w:name="_Toc109720775"/>
      <w:bookmarkStart w:id="46" w:name="_Toc13833983"/>
      <w:bookmarkStart w:id="47" w:name="_Toc192155300"/>
      <w:bookmarkEnd w:id="45"/>
      <w:r w:rsidRPr="007D6F3A">
        <w:rPr>
          <w:szCs w:val="20"/>
        </w:rPr>
        <w:lastRenderedPageBreak/>
        <w:t xml:space="preserve">Pomiary </w:t>
      </w:r>
      <w:r w:rsidR="00E86277" w:rsidRPr="007D6F3A">
        <w:rPr>
          <w:szCs w:val="20"/>
        </w:rPr>
        <w:t xml:space="preserve">i opracowania </w:t>
      </w:r>
      <w:r w:rsidRPr="007D6F3A">
        <w:rPr>
          <w:szCs w:val="20"/>
        </w:rPr>
        <w:t>geodezyjno-kartograficzne</w:t>
      </w:r>
      <w:bookmarkEnd w:id="46"/>
      <w:r w:rsidR="00154AE9">
        <w:rPr>
          <w:szCs w:val="20"/>
        </w:rPr>
        <w:t>, fotogrametryczne</w:t>
      </w:r>
      <w:r w:rsidR="00E86277" w:rsidRPr="007D6F3A">
        <w:rPr>
          <w:szCs w:val="20"/>
        </w:rPr>
        <w:t xml:space="preserve"> i teledetekcyjne</w:t>
      </w:r>
      <w:bookmarkEnd w:id="47"/>
    </w:p>
    <w:p w14:paraId="72590562" w14:textId="7BE5A601" w:rsidR="00712AAC" w:rsidRDefault="00712AAC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Zasady i wymagania dotyczące pomiarów geodezyjnych podano w rozdziale 5.2 </w:t>
      </w:r>
      <w:r w:rsidR="00D86C2F" w:rsidRPr="007D6F3A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i w Załącznikach 4.3.2 oraz 6 </w:t>
      </w:r>
      <w:r w:rsidR="00154AE9">
        <w:rPr>
          <w:rFonts w:ascii="Verdana" w:eastAsia="Times New Roman" w:hAnsi="Verdana" w:cs="Arial"/>
          <w:sz w:val="20"/>
          <w:szCs w:val="20"/>
          <w:lang w:eastAsia="pl-PL"/>
        </w:rPr>
        <w:t xml:space="preserve">oraz 7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wytycznych [1]. </w:t>
      </w:r>
    </w:p>
    <w:p w14:paraId="02004F9C" w14:textId="0D8AAEFA" w:rsidR="00154AE9" w:rsidRPr="00154AE9" w:rsidRDefault="008F3121" w:rsidP="00154AE9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4AE9">
        <w:rPr>
          <w:rFonts w:ascii="Verdana" w:eastAsia="Times New Roman" w:hAnsi="Verdana" w:cs="Arial"/>
          <w:sz w:val="20"/>
          <w:szCs w:val="20"/>
          <w:lang w:eastAsia="pl-PL"/>
        </w:rPr>
        <w:t>W przypadku</w:t>
      </w:r>
      <w:r w:rsidR="00154AE9" w:rsidRPr="00154AE9">
        <w:rPr>
          <w:rFonts w:ascii="Verdana" w:eastAsia="Times New Roman" w:hAnsi="Verdana" w:cs="Arial"/>
          <w:sz w:val="20"/>
          <w:szCs w:val="20"/>
          <w:lang w:eastAsia="pl-PL"/>
        </w:rPr>
        <w:t xml:space="preserve"> występowania </w:t>
      </w:r>
      <w:r w:rsidR="00154AE9" w:rsidRPr="00CF0505">
        <w:rPr>
          <w:rFonts w:ascii="Verdana" w:eastAsia="Times New Roman" w:hAnsi="Verdana" w:cs="Arial"/>
          <w:sz w:val="20"/>
          <w:szCs w:val="20"/>
          <w:lang w:eastAsia="pl-PL"/>
        </w:rPr>
        <w:t>zagrożeń geologicznych związanych z pionowymi przemieszczeniami powierzchni terenu</w:t>
      </w:r>
      <w:r w:rsidR="00154AE9" w:rsidRPr="00154AE9">
        <w:rPr>
          <w:rFonts w:ascii="Verdana" w:eastAsia="Times New Roman" w:hAnsi="Verdana" w:cs="Arial"/>
          <w:sz w:val="20"/>
          <w:szCs w:val="20"/>
          <w:lang w:eastAsia="pl-PL"/>
        </w:rPr>
        <w:t>, przykładowo:</w:t>
      </w:r>
    </w:p>
    <w:p w14:paraId="7322E7F8" w14:textId="76C710AF" w:rsidR="00154AE9" w:rsidRPr="00CF0505" w:rsidRDefault="00154AE9">
      <w:pPr>
        <w:pStyle w:val="Akapitzlist"/>
        <w:numPr>
          <w:ilvl w:val="0"/>
          <w:numId w:val="46"/>
        </w:num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4AE9">
        <w:rPr>
          <w:rFonts w:ascii="Verdana" w:hAnsi="Verdana"/>
          <w:bCs/>
          <w:sz w:val="20"/>
          <w:szCs w:val="20"/>
        </w:rPr>
        <w:t>kolizja inwestycji z terenami zagrożonymi ruchami masowymi ziemi oraz terenami, na których występują te ruchy</w:t>
      </w:r>
      <w:r w:rsidR="00753C70">
        <w:rPr>
          <w:rFonts w:ascii="Verdana" w:hAnsi="Verdana"/>
          <w:bCs/>
          <w:sz w:val="20"/>
          <w:szCs w:val="20"/>
        </w:rPr>
        <w:t>,</w:t>
      </w:r>
    </w:p>
    <w:p w14:paraId="2B5D91D5" w14:textId="4DD80B6D" w:rsidR="00154AE9" w:rsidRPr="00CF0505" w:rsidRDefault="00154AE9">
      <w:pPr>
        <w:pStyle w:val="Akapitzlist"/>
        <w:numPr>
          <w:ilvl w:val="0"/>
          <w:numId w:val="46"/>
        </w:num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0505">
        <w:rPr>
          <w:rFonts w:ascii="Verdana" w:hAnsi="Verdana"/>
          <w:bCs/>
          <w:sz w:val="20"/>
          <w:szCs w:val="20"/>
        </w:rPr>
        <w:t>kolizja inwestycji z obszarami objętymi szkodami górniczymi</w:t>
      </w:r>
    </w:p>
    <w:p w14:paraId="3354109F" w14:textId="3CE332D7" w:rsidR="006135E6" w:rsidRPr="00462C90" w:rsidRDefault="00154AE9" w:rsidP="006135E6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154AE9">
        <w:rPr>
          <w:rFonts w:ascii="Verdana" w:eastAsia="Times New Roman" w:hAnsi="Verdana" w:cs="Arial"/>
          <w:sz w:val="20"/>
          <w:szCs w:val="20"/>
          <w:lang w:eastAsia="pl-PL"/>
        </w:rPr>
        <w:t xml:space="preserve">wymagane jest wykonanie identyfikacji i oceny tych zagrożeń z </w:t>
      </w:r>
      <w:r w:rsidRPr="00CF0505">
        <w:rPr>
          <w:rFonts w:ascii="Verdana" w:hAnsi="Verdana"/>
          <w:sz w:val="20"/>
          <w:szCs w:val="20"/>
        </w:rPr>
        <w:t>wykorzystaniem radarowych scen satelitarnych przetworzonych metodą interferometrii radarowej, obejmujących pas drogowy, strefę buforową i strefę zagrożeń (zgodnie z Załącznikiem 7.2 do  wytycznych [1]).</w:t>
      </w:r>
      <w:r w:rsidR="006135E6" w:rsidRPr="00462C90">
        <w:rPr>
          <w:rFonts w:ascii="Verdana" w:hAnsi="Verdana"/>
          <w:sz w:val="20"/>
          <w:szCs w:val="20"/>
        </w:rPr>
        <w:t xml:space="preserve"> Obszary te należy także przedstawić na mapie opierającej się na numerycznym modelu terenu (NMT)</w:t>
      </w:r>
      <w:r w:rsidR="006135E6">
        <w:rPr>
          <w:rFonts w:ascii="Verdana" w:hAnsi="Verdana"/>
          <w:sz w:val="20"/>
          <w:szCs w:val="20"/>
        </w:rPr>
        <w:t>.</w:t>
      </w:r>
    </w:p>
    <w:p w14:paraId="52B05065" w14:textId="77777777" w:rsidR="00753C70" w:rsidRDefault="00753C70" w:rsidP="00154AE9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7DF5803F" w14:textId="77777777" w:rsidR="0030598E" w:rsidRPr="007D6F3A" w:rsidRDefault="0030598E" w:rsidP="007D6F3A">
      <w:pPr>
        <w:pStyle w:val="Nagwek2"/>
        <w:numPr>
          <w:ilvl w:val="4"/>
          <w:numId w:val="1"/>
        </w:numPr>
        <w:ind w:left="1418" w:hanging="1418"/>
        <w:jc w:val="both"/>
        <w:rPr>
          <w:szCs w:val="20"/>
        </w:rPr>
      </w:pPr>
      <w:bookmarkStart w:id="48" w:name="_Toc188611777"/>
      <w:bookmarkStart w:id="49" w:name="_Toc189222397"/>
      <w:bookmarkStart w:id="50" w:name="_Toc192155301"/>
      <w:bookmarkStart w:id="51" w:name="_Toc109720777"/>
      <w:bookmarkStart w:id="52" w:name="_Toc13833984"/>
      <w:bookmarkStart w:id="53" w:name="_Toc192155302"/>
      <w:bookmarkEnd w:id="17"/>
      <w:bookmarkEnd w:id="48"/>
      <w:bookmarkEnd w:id="49"/>
      <w:bookmarkEnd w:id="50"/>
      <w:bookmarkEnd w:id="51"/>
      <w:r w:rsidRPr="007D6F3A">
        <w:rPr>
          <w:szCs w:val="20"/>
        </w:rPr>
        <w:t>Badania geofizyczne</w:t>
      </w:r>
      <w:bookmarkEnd w:id="52"/>
      <w:bookmarkEnd w:id="53"/>
    </w:p>
    <w:p w14:paraId="4E45F92E" w14:textId="67C53BCB" w:rsidR="0030598E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Zasady i wymagania dotyczące badań geofizycznych podano w rozdziale 5.3 </w:t>
      </w:r>
      <w:r w:rsidR="00D86C2F" w:rsidRPr="007D6F3A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 xml:space="preserve">i w Załącznikach 4.3.3 oraz 8 wytycznych [1]. </w:t>
      </w:r>
    </w:p>
    <w:p w14:paraId="1493B975" w14:textId="77777777" w:rsidR="00463A82" w:rsidRPr="007D6F3A" w:rsidRDefault="00463A82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0B605026" w14:textId="496CB197" w:rsidR="00E156C1" w:rsidRPr="007D6F3A" w:rsidRDefault="00E156C1" w:rsidP="007D6F3A">
      <w:pPr>
        <w:pStyle w:val="Nagwek2"/>
        <w:numPr>
          <w:ilvl w:val="4"/>
          <w:numId w:val="1"/>
        </w:numPr>
        <w:ind w:left="1418" w:hanging="1418"/>
        <w:jc w:val="both"/>
        <w:rPr>
          <w:szCs w:val="20"/>
        </w:rPr>
      </w:pPr>
      <w:bookmarkStart w:id="54" w:name="_Toc192155303"/>
      <w:bookmarkStart w:id="55" w:name="_Toc13833985"/>
      <w:r w:rsidRPr="007D6F3A">
        <w:rPr>
          <w:szCs w:val="20"/>
        </w:rPr>
        <w:t>Techniki wiercenia i metody pobierania prób gruntów, skał i wód podziemnych oraz makroskopowe oznaczanie gruntów i skał</w:t>
      </w:r>
      <w:bookmarkEnd w:id="54"/>
    </w:p>
    <w:p w14:paraId="682E1BBC" w14:textId="268CFABB" w:rsidR="00A05E22" w:rsidRDefault="00E156C1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Zasady i wymagania dotyczące techniki wierceń, metod poboru prób gruntów, skał i wody oraz makroskopowego oznaczenia gruntów i skał podano w rozdziałach 5.4 i 5.5 </w:t>
      </w:r>
      <w:r w:rsidRPr="007D6F3A">
        <w:rPr>
          <w:rFonts w:ascii="Verdana" w:hAnsi="Verdana" w:cs="Arial"/>
          <w:sz w:val="20"/>
          <w:szCs w:val="20"/>
        </w:rPr>
        <w:br/>
        <w:t>oraz w Załącznikach 9 i 10 wytycznych [1].</w:t>
      </w:r>
    </w:p>
    <w:p w14:paraId="2E2310D5" w14:textId="77777777" w:rsidR="00EC40D4" w:rsidRDefault="00EC40D4" w:rsidP="006B4245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6B4245">
        <w:rPr>
          <w:rFonts w:ascii="Verdana" w:hAnsi="Verdana" w:cs="Arial"/>
          <w:sz w:val="20"/>
          <w:szCs w:val="20"/>
        </w:rPr>
        <w:t>Podstawą doboru techniki wiercenia powinien być jego cel oraz kategoria pobrania (skały, grunty) i klasa jakości prób (grunty) wymagana w badaniach laboratoryjnych. Technikę wiercenia należy dobrać odpowiednio dla gruntów lub dla skał (zgodnie z Załącznikiem 9.1 wytycznych [1]), uwzględniając przy tym  wymaganą kategorię poboru i klasę jakości prób zgodnie z załącznikiem 9.2 wytycznych [1].</w:t>
      </w:r>
    </w:p>
    <w:p w14:paraId="6DCAA5A9" w14:textId="77777777" w:rsidR="002E314F" w:rsidRPr="00462C90" w:rsidRDefault="002E314F" w:rsidP="00462C90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462C90">
        <w:rPr>
          <w:rFonts w:ascii="Verdana" w:hAnsi="Verdana" w:cs="Arial"/>
          <w:sz w:val="20"/>
          <w:szCs w:val="20"/>
        </w:rPr>
        <w:t>Wiercenie w celu poboru prób bez rur osłonowych może być wykonywane wyłącznie powyżej wody gruntowej i wyłącznie w przypadku, gdy możliwe jest utrzymanie stabilnych ścian otworu.</w:t>
      </w:r>
    </w:p>
    <w:p w14:paraId="58519B1F" w14:textId="77777777" w:rsidR="00154AE9" w:rsidRPr="00CF0505" w:rsidRDefault="00154AE9" w:rsidP="00CF0505">
      <w:pPr>
        <w:spacing w:before="120" w:after="120"/>
        <w:contextualSpacing/>
        <w:jc w:val="both"/>
        <w:rPr>
          <w:rFonts w:ascii="Verdana" w:hAnsi="Verdana" w:cs="Arial"/>
          <w:sz w:val="20"/>
        </w:rPr>
      </w:pPr>
      <w:r w:rsidRPr="00CF0505">
        <w:rPr>
          <w:rFonts w:ascii="Verdana" w:hAnsi="Verdana" w:cs="Arial"/>
          <w:sz w:val="20"/>
        </w:rPr>
        <w:t xml:space="preserve">Makroskopowe oznaczanie gruntów i skał obejmuje: </w:t>
      </w:r>
    </w:p>
    <w:p w14:paraId="4DB8D5AB" w14:textId="77777777" w:rsidR="00154AE9" w:rsidRPr="00CF0505" w:rsidRDefault="00154AE9">
      <w:pPr>
        <w:pStyle w:val="Akapitzlist"/>
        <w:numPr>
          <w:ilvl w:val="0"/>
          <w:numId w:val="47"/>
        </w:numPr>
        <w:spacing w:before="120" w:after="120"/>
        <w:jc w:val="both"/>
        <w:rPr>
          <w:rFonts w:ascii="Verdana" w:hAnsi="Verdana"/>
          <w:sz w:val="20"/>
        </w:rPr>
      </w:pPr>
      <w:r w:rsidRPr="00CF0505">
        <w:rPr>
          <w:rFonts w:ascii="Verdana" w:hAnsi="Verdana"/>
          <w:sz w:val="20"/>
        </w:rPr>
        <w:t>identyfikację (oznaczanie) gruntów/skał, czyli określenie rodzaju/nazwy/symbolu;</w:t>
      </w:r>
    </w:p>
    <w:p w14:paraId="46E9E00E" w14:textId="77777777" w:rsidR="00154AE9" w:rsidRPr="00CF0505" w:rsidRDefault="00154AE9">
      <w:pPr>
        <w:pStyle w:val="Akapitzlist"/>
        <w:numPr>
          <w:ilvl w:val="0"/>
          <w:numId w:val="47"/>
        </w:numPr>
        <w:spacing w:before="120" w:after="120"/>
        <w:jc w:val="both"/>
        <w:rPr>
          <w:rFonts w:ascii="Verdana" w:hAnsi="Verdana"/>
          <w:sz w:val="20"/>
        </w:rPr>
      </w:pPr>
      <w:r w:rsidRPr="00CF0505">
        <w:rPr>
          <w:rFonts w:ascii="Verdana" w:hAnsi="Verdana"/>
          <w:sz w:val="20"/>
        </w:rPr>
        <w:t>opis gruntów/skał wykonany w celu ogólnej charakterystyki;</w:t>
      </w:r>
    </w:p>
    <w:p w14:paraId="1545583F" w14:textId="77777777" w:rsidR="00154AE9" w:rsidRPr="00CF0505" w:rsidRDefault="00154AE9">
      <w:pPr>
        <w:pStyle w:val="Akapitzlist"/>
        <w:numPr>
          <w:ilvl w:val="0"/>
          <w:numId w:val="47"/>
        </w:numPr>
        <w:spacing w:before="120" w:after="120"/>
        <w:jc w:val="both"/>
        <w:rPr>
          <w:rFonts w:ascii="Verdana" w:hAnsi="Verdana"/>
          <w:sz w:val="20"/>
        </w:rPr>
      </w:pPr>
      <w:r w:rsidRPr="00CF0505">
        <w:rPr>
          <w:rFonts w:ascii="Verdana" w:hAnsi="Verdana"/>
          <w:sz w:val="20"/>
        </w:rPr>
        <w:t xml:space="preserve">identyfikację profilu wietrzeniowego poprzez określenie nazwy i numeru strefy w profilu wietrzeniowym; </w:t>
      </w:r>
    </w:p>
    <w:p w14:paraId="20573697" w14:textId="77777777" w:rsidR="00154AE9" w:rsidRPr="00CF0505" w:rsidRDefault="00154AE9">
      <w:pPr>
        <w:pStyle w:val="Akapitzlist"/>
        <w:numPr>
          <w:ilvl w:val="0"/>
          <w:numId w:val="47"/>
        </w:numPr>
        <w:spacing w:before="120" w:after="120"/>
        <w:jc w:val="both"/>
        <w:rPr>
          <w:rFonts w:ascii="Verdana" w:hAnsi="Verdana"/>
          <w:sz w:val="20"/>
        </w:rPr>
      </w:pPr>
      <w:r w:rsidRPr="00CF0505">
        <w:rPr>
          <w:rFonts w:ascii="Verdana" w:hAnsi="Verdana"/>
          <w:sz w:val="20"/>
        </w:rPr>
        <w:t>opis profilu wietrzeniowego;</w:t>
      </w:r>
    </w:p>
    <w:p w14:paraId="4CD60031" w14:textId="77777777" w:rsidR="00154AE9" w:rsidRPr="00CF0505" w:rsidRDefault="00154AE9">
      <w:pPr>
        <w:pStyle w:val="Akapitzlist"/>
        <w:numPr>
          <w:ilvl w:val="0"/>
          <w:numId w:val="47"/>
        </w:numPr>
        <w:spacing w:before="120" w:after="120"/>
        <w:jc w:val="both"/>
        <w:rPr>
          <w:rFonts w:ascii="Verdana" w:hAnsi="Verdana"/>
          <w:sz w:val="20"/>
        </w:rPr>
      </w:pPr>
      <w:r w:rsidRPr="00CF0505">
        <w:rPr>
          <w:rFonts w:ascii="Verdana" w:hAnsi="Verdana"/>
          <w:sz w:val="20"/>
        </w:rPr>
        <w:t xml:space="preserve">opis rdzenia wiertniczego za pomocą wskaźników uzysku rdzenia zgodnie </w:t>
      </w:r>
      <w:r w:rsidRPr="00CF0505">
        <w:rPr>
          <w:rFonts w:ascii="Verdana" w:hAnsi="Verdana"/>
          <w:sz w:val="20"/>
        </w:rPr>
        <w:br/>
        <w:t>z Załącznikiem 10.2.1 Wytycznych [1].</w:t>
      </w:r>
    </w:p>
    <w:p w14:paraId="48D240A0" w14:textId="77777777" w:rsidR="00154AE9" w:rsidRPr="00CF0505" w:rsidRDefault="00154AE9" w:rsidP="00CF0505">
      <w:pPr>
        <w:spacing w:before="120" w:after="120"/>
        <w:contextualSpacing/>
        <w:jc w:val="both"/>
        <w:rPr>
          <w:rFonts w:ascii="Verdana" w:hAnsi="Verdana" w:cs="Arial"/>
          <w:sz w:val="20"/>
        </w:rPr>
      </w:pPr>
      <w:r w:rsidRPr="00CF0505">
        <w:rPr>
          <w:rFonts w:ascii="Verdana" w:hAnsi="Verdana" w:cs="Arial"/>
          <w:sz w:val="20"/>
        </w:rPr>
        <w:t xml:space="preserve">Ogólne zasady i wymagania dotyczące makroskopowego oznaczania gruntów i skał podano w rozdziale 5.5 wytycznych [1]. </w:t>
      </w:r>
    </w:p>
    <w:p w14:paraId="45061863" w14:textId="37DFBC17" w:rsidR="00154AE9" w:rsidRDefault="00154AE9" w:rsidP="00CF0505">
      <w:pPr>
        <w:spacing w:before="120" w:after="120"/>
        <w:contextualSpacing/>
        <w:jc w:val="both"/>
        <w:rPr>
          <w:rFonts w:ascii="Verdana" w:hAnsi="Verdana" w:cs="Arial"/>
          <w:sz w:val="20"/>
        </w:rPr>
      </w:pPr>
      <w:r w:rsidRPr="00CF0505">
        <w:rPr>
          <w:rFonts w:ascii="Verdana" w:hAnsi="Verdana" w:cs="Arial"/>
          <w:sz w:val="20"/>
        </w:rPr>
        <w:lastRenderedPageBreak/>
        <w:t xml:space="preserve">Szczegółowe wymagania dotyczące makroskopowego oznaczania gruntów, skał </w:t>
      </w:r>
      <w:r w:rsidRPr="00CF0505">
        <w:rPr>
          <w:rFonts w:ascii="Verdana" w:hAnsi="Verdana" w:cs="Arial"/>
          <w:sz w:val="20"/>
        </w:rPr>
        <w:br/>
        <w:t>oraz zwietrzelin zawiera Załącznik 10 wytycznych [1].</w:t>
      </w:r>
    </w:p>
    <w:p w14:paraId="1D3F7E1F" w14:textId="77777777" w:rsidR="00463A82" w:rsidRPr="00CF0505" w:rsidRDefault="00463A82" w:rsidP="00CF0505">
      <w:pPr>
        <w:spacing w:before="120" w:after="120"/>
        <w:contextualSpacing/>
        <w:jc w:val="both"/>
        <w:rPr>
          <w:rFonts w:ascii="Verdana" w:hAnsi="Verdana"/>
          <w:sz w:val="20"/>
        </w:rPr>
      </w:pPr>
    </w:p>
    <w:p w14:paraId="6B1707D9" w14:textId="7BA9B467" w:rsidR="00A1013D" w:rsidRDefault="00A1013D" w:rsidP="00A1013D">
      <w:pPr>
        <w:spacing w:before="120" w:after="120"/>
        <w:contextualSpacing/>
        <w:jc w:val="both"/>
        <w:rPr>
          <w:rFonts w:ascii="Verdana" w:hAnsi="Verdana" w:cs="Arial"/>
          <w:sz w:val="20"/>
        </w:rPr>
      </w:pPr>
      <w:r w:rsidRPr="00977420">
        <w:rPr>
          <w:rFonts w:ascii="Verdana" w:hAnsi="Verdana" w:cs="Arial"/>
          <w:sz w:val="20"/>
        </w:rPr>
        <w:t xml:space="preserve">Makroskopowa </w:t>
      </w:r>
      <w:r w:rsidRPr="00A1013D">
        <w:rPr>
          <w:rFonts w:ascii="Verdana" w:hAnsi="Verdana" w:cs="Arial"/>
          <w:sz w:val="20"/>
        </w:rPr>
        <w:t>ocena</w:t>
      </w:r>
      <w:r w:rsidRPr="00977420">
        <w:rPr>
          <w:rFonts w:ascii="Verdana" w:hAnsi="Verdana" w:cs="Arial"/>
          <w:sz w:val="20"/>
        </w:rPr>
        <w:t xml:space="preserve"> parametrów wytrzymałościowych </w:t>
      </w:r>
      <w:r>
        <w:rPr>
          <w:rFonts w:ascii="Verdana" w:hAnsi="Verdana" w:cs="Arial"/>
          <w:sz w:val="20"/>
        </w:rPr>
        <w:t xml:space="preserve">gruntów i </w:t>
      </w:r>
      <w:r w:rsidRPr="00977420">
        <w:rPr>
          <w:rFonts w:ascii="Verdana" w:hAnsi="Verdana" w:cs="Arial"/>
          <w:sz w:val="20"/>
        </w:rPr>
        <w:t xml:space="preserve">skał musi być potwierdzona sondowaniami, badaniami polowymi i laboratoryjnymi według zasad </w:t>
      </w:r>
      <w:r w:rsidR="00381C10">
        <w:rPr>
          <w:rFonts w:ascii="Verdana" w:hAnsi="Verdana" w:cs="Arial"/>
          <w:sz w:val="20"/>
        </w:rPr>
        <w:br/>
      </w:r>
      <w:r w:rsidRPr="00977420">
        <w:rPr>
          <w:rFonts w:ascii="Verdana" w:hAnsi="Verdana" w:cs="Arial"/>
          <w:sz w:val="20"/>
        </w:rPr>
        <w:t xml:space="preserve">i wymagań określonych w </w:t>
      </w:r>
      <w:r>
        <w:rPr>
          <w:rFonts w:ascii="Verdana" w:hAnsi="Verdana" w:cs="Arial"/>
          <w:sz w:val="20"/>
        </w:rPr>
        <w:t>niniejszej</w:t>
      </w:r>
      <w:r w:rsidRPr="00977420">
        <w:rPr>
          <w:rFonts w:ascii="Verdana" w:hAnsi="Verdana" w:cs="Arial"/>
          <w:sz w:val="20"/>
        </w:rPr>
        <w:t xml:space="preserve"> SP.</w:t>
      </w:r>
    </w:p>
    <w:p w14:paraId="49F12EF8" w14:textId="77777777" w:rsidR="002E314F" w:rsidRDefault="002E314F" w:rsidP="00A1013D">
      <w:pPr>
        <w:spacing w:before="120" w:after="120"/>
        <w:contextualSpacing/>
        <w:jc w:val="both"/>
        <w:rPr>
          <w:rFonts w:ascii="Verdana" w:hAnsi="Verdana" w:cs="Arial"/>
          <w:sz w:val="20"/>
        </w:rPr>
      </w:pPr>
    </w:p>
    <w:p w14:paraId="3CA3BD93" w14:textId="18D7F4F6" w:rsidR="00E156C1" w:rsidRPr="007D6F3A" w:rsidRDefault="00E156C1" w:rsidP="007D6F3A">
      <w:pPr>
        <w:pStyle w:val="Nagwek2"/>
        <w:numPr>
          <w:ilvl w:val="4"/>
          <w:numId w:val="1"/>
        </w:numPr>
        <w:ind w:left="1418" w:hanging="1418"/>
        <w:jc w:val="both"/>
        <w:rPr>
          <w:szCs w:val="20"/>
        </w:rPr>
      </w:pPr>
      <w:bookmarkStart w:id="56" w:name="_Toc188611780"/>
      <w:bookmarkStart w:id="57" w:name="_Toc189222400"/>
      <w:bookmarkStart w:id="58" w:name="_Toc192155304"/>
      <w:bookmarkStart w:id="59" w:name="_Toc109720780"/>
      <w:bookmarkStart w:id="60" w:name="_Toc192155305"/>
      <w:bookmarkEnd w:id="56"/>
      <w:bookmarkEnd w:id="57"/>
      <w:bookmarkEnd w:id="58"/>
      <w:bookmarkEnd w:id="59"/>
      <w:r w:rsidRPr="007D6F3A">
        <w:rPr>
          <w:szCs w:val="20"/>
        </w:rPr>
        <w:t>Sondowania i badania polowe</w:t>
      </w:r>
      <w:bookmarkEnd w:id="60"/>
    </w:p>
    <w:p w14:paraId="1175A803" w14:textId="1F8CC095" w:rsidR="00E156C1" w:rsidRDefault="00E156C1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Zasady i wymagania dotyczące sondowań i innych badań polowych podano w rozdziale 5.6 oraz w Załączniku 11 wytycznych [1]. </w:t>
      </w:r>
    </w:p>
    <w:p w14:paraId="2C477FAC" w14:textId="77777777" w:rsidR="0051109D" w:rsidRDefault="0051109D" w:rsidP="006B4245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6B4245">
        <w:rPr>
          <w:rFonts w:ascii="Verdana" w:hAnsi="Verdana" w:cs="Arial"/>
          <w:sz w:val="20"/>
          <w:szCs w:val="20"/>
        </w:rPr>
        <w:t xml:space="preserve">Szczegółowe wymagania dotyczące zasad dobierania sondowań do warunków gruntowych oraz wykaz cech fizyczno-mechanicznych i wyprowadzonych wartości parametrów geotechnicznych wyznaczanych na podstawie sondowań, a także polowych badań zagęszczenia i nośności zamieszczono w Załączniku 11 wytycznych [1]. </w:t>
      </w:r>
    </w:p>
    <w:p w14:paraId="6AE2FB79" w14:textId="77777777" w:rsidR="002E314F" w:rsidRPr="00462C90" w:rsidRDefault="002E314F" w:rsidP="00462C90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462C90">
        <w:rPr>
          <w:rFonts w:ascii="Verdana" w:hAnsi="Verdana" w:cs="Arial"/>
          <w:sz w:val="20"/>
          <w:szCs w:val="20"/>
        </w:rPr>
        <w:t>Sondowania FVT w wersji SLVT bez wyeliminowania tarcia na żerdziach można stosować tylko do wskaźnikowej oceny wytrzymałości na ścinanie bez odpływu. W przypadku określania parametrów do projektowania należy stosować rury osłonowe lub inne rozwiązanie redukujące tarcie na żerdziach.</w:t>
      </w:r>
    </w:p>
    <w:p w14:paraId="4DF9B6F6" w14:textId="2FC3F905" w:rsidR="0051109D" w:rsidRDefault="0051109D" w:rsidP="006B4245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6B4245">
        <w:rPr>
          <w:rFonts w:ascii="Verdana" w:hAnsi="Verdana" w:cs="Arial"/>
          <w:sz w:val="20"/>
          <w:szCs w:val="20"/>
        </w:rPr>
        <w:t xml:space="preserve">W przypadku występowania w podłożu skał zastosowanie mają wymagania określone </w:t>
      </w:r>
      <w:r w:rsidRPr="006B4245">
        <w:rPr>
          <w:rFonts w:ascii="Verdana" w:hAnsi="Verdana" w:cs="Arial"/>
          <w:sz w:val="20"/>
          <w:szCs w:val="20"/>
        </w:rPr>
        <w:br/>
        <w:t>w pkt 4.</w:t>
      </w:r>
      <w:r>
        <w:rPr>
          <w:rFonts w:ascii="Verdana" w:hAnsi="Verdana" w:cs="Arial"/>
          <w:sz w:val="20"/>
          <w:szCs w:val="20"/>
        </w:rPr>
        <w:t>3.2.2.2</w:t>
      </w:r>
      <w:r w:rsidRPr="006B4245">
        <w:rPr>
          <w:rFonts w:ascii="Verdana" w:hAnsi="Verdana" w:cs="Arial"/>
          <w:sz w:val="20"/>
          <w:szCs w:val="20"/>
        </w:rPr>
        <w:t>.</w:t>
      </w:r>
    </w:p>
    <w:p w14:paraId="1D5BB27D" w14:textId="77777777" w:rsidR="00EE40C8" w:rsidRDefault="00EE40C8" w:rsidP="006B4245">
      <w:pPr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2FDD4794" w14:textId="4D9E554D" w:rsidR="00E156C1" w:rsidRPr="007D6F3A" w:rsidRDefault="00E156C1" w:rsidP="007D6F3A">
      <w:pPr>
        <w:pStyle w:val="Nagwek2"/>
        <w:numPr>
          <w:ilvl w:val="4"/>
          <w:numId w:val="1"/>
        </w:numPr>
        <w:ind w:left="1418" w:hanging="1418"/>
        <w:jc w:val="both"/>
        <w:rPr>
          <w:szCs w:val="20"/>
        </w:rPr>
      </w:pPr>
      <w:bookmarkStart w:id="61" w:name="_Toc188611789"/>
      <w:bookmarkStart w:id="62" w:name="_Toc189222409"/>
      <w:bookmarkStart w:id="63" w:name="_Toc192155313"/>
      <w:bookmarkStart w:id="64" w:name="_Toc192155314"/>
      <w:bookmarkEnd w:id="61"/>
      <w:bookmarkEnd w:id="62"/>
      <w:bookmarkEnd w:id="63"/>
      <w:r w:rsidRPr="007D6F3A">
        <w:rPr>
          <w:szCs w:val="20"/>
        </w:rPr>
        <w:t>Pomiary i badania hydrogeologiczne</w:t>
      </w:r>
      <w:bookmarkEnd w:id="64"/>
    </w:p>
    <w:p w14:paraId="4D825F85" w14:textId="41E12BF7" w:rsidR="00E156C1" w:rsidRDefault="00E156C1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Zasady i wymagania dotyczące pomiarów hydrogeologicznych podano w rozdziale 5.7 oraz w Załączniku 12 wytycznych [1]. </w:t>
      </w:r>
    </w:p>
    <w:p w14:paraId="03D05CE0" w14:textId="77777777" w:rsidR="002E314F" w:rsidRPr="00462C90" w:rsidRDefault="002E314F" w:rsidP="00462C90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462C90">
        <w:rPr>
          <w:rFonts w:ascii="Verdana" w:hAnsi="Verdana" w:cs="Arial"/>
          <w:sz w:val="20"/>
          <w:szCs w:val="20"/>
        </w:rPr>
        <w:t xml:space="preserve">Pomiar głębokości występowania zwierciadła wód podziemnych należy wykonywać </w:t>
      </w:r>
      <w:r w:rsidRPr="00462C90">
        <w:rPr>
          <w:rFonts w:ascii="Verdana" w:hAnsi="Verdana" w:cs="Arial"/>
          <w:sz w:val="20"/>
          <w:szCs w:val="20"/>
        </w:rPr>
        <w:br/>
        <w:t xml:space="preserve">w każdym otworze wiertniczym. </w:t>
      </w:r>
    </w:p>
    <w:p w14:paraId="76608748" w14:textId="63223726" w:rsidR="00463A82" w:rsidRDefault="002E314F" w:rsidP="002E314F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462C90">
        <w:rPr>
          <w:rFonts w:ascii="Verdana" w:hAnsi="Verdana" w:cs="Arial"/>
          <w:sz w:val="20"/>
          <w:szCs w:val="20"/>
        </w:rPr>
        <w:t>W przypadku występowania dwóch lub więcej poziomów wodonośnych pomiar należy wykonywać dla każdego z poziomów, wyłącznie po zarurowaniu i odcięciu poziomów zlokalizowanych powyżej mierzonego</w:t>
      </w:r>
      <w:r w:rsidR="00EE40C8">
        <w:rPr>
          <w:rFonts w:ascii="Verdana" w:hAnsi="Verdana" w:cs="Arial"/>
          <w:sz w:val="20"/>
          <w:szCs w:val="20"/>
        </w:rPr>
        <w:t>.</w:t>
      </w:r>
    </w:p>
    <w:p w14:paraId="338A00BC" w14:textId="77777777" w:rsidR="00EE40C8" w:rsidRDefault="00EE40C8" w:rsidP="002E314F">
      <w:pPr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6F091C1D" w14:textId="3D52AA8C" w:rsidR="00E156C1" w:rsidRPr="007D6F3A" w:rsidRDefault="00E156C1" w:rsidP="007D6F3A">
      <w:pPr>
        <w:pStyle w:val="Nagwek2"/>
        <w:numPr>
          <w:ilvl w:val="4"/>
          <w:numId w:val="1"/>
        </w:numPr>
        <w:ind w:left="1418" w:hanging="1418"/>
        <w:jc w:val="both"/>
        <w:rPr>
          <w:szCs w:val="20"/>
        </w:rPr>
      </w:pPr>
      <w:bookmarkStart w:id="65" w:name="_Toc188611791"/>
      <w:bookmarkStart w:id="66" w:name="_Toc189222411"/>
      <w:bookmarkStart w:id="67" w:name="_Toc192155315"/>
      <w:bookmarkStart w:id="68" w:name="_Toc192155316"/>
      <w:bookmarkEnd w:id="65"/>
      <w:bookmarkEnd w:id="66"/>
      <w:bookmarkEnd w:id="67"/>
      <w:r w:rsidRPr="007D6F3A">
        <w:rPr>
          <w:szCs w:val="20"/>
        </w:rPr>
        <w:t>Badania środowiskowe</w:t>
      </w:r>
      <w:bookmarkEnd w:id="68"/>
    </w:p>
    <w:p w14:paraId="2C21E57C" w14:textId="090F17DB" w:rsidR="0015226B" w:rsidRDefault="00E156C1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Zasady i wymagania dotyczące badań środowiskowych podano w rozdziale 5.8 wytycznych [1]. </w:t>
      </w:r>
    </w:p>
    <w:p w14:paraId="2312F458" w14:textId="77777777" w:rsidR="00EC7766" w:rsidRDefault="00EC7766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44DFD786" w14:textId="4D59C617" w:rsidR="00884706" w:rsidRPr="007D6F3A" w:rsidRDefault="00884706" w:rsidP="007D6F3A">
      <w:pPr>
        <w:pStyle w:val="Nagwek2"/>
        <w:numPr>
          <w:ilvl w:val="2"/>
          <w:numId w:val="1"/>
        </w:numPr>
        <w:ind w:left="1418" w:hanging="1418"/>
        <w:jc w:val="both"/>
        <w:rPr>
          <w:szCs w:val="20"/>
        </w:rPr>
      </w:pPr>
      <w:bookmarkStart w:id="69" w:name="_Toc109720784"/>
      <w:bookmarkStart w:id="70" w:name="_Toc192155317"/>
      <w:bookmarkStart w:id="71" w:name="_Toc523821606"/>
      <w:bookmarkEnd w:id="55"/>
      <w:bookmarkEnd w:id="69"/>
      <w:r w:rsidRPr="007D6F3A">
        <w:rPr>
          <w:szCs w:val="20"/>
        </w:rPr>
        <w:t>Badania laboratoryjne</w:t>
      </w:r>
      <w:bookmarkEnd w:id="70"/>
    </w:p>
    <w:p w14:paraId="0EEB39F5" w14:textId="387AD784" w:rsidR="00884706" w:rsidRPr="007D6F3A" w:rsidRDefault="00884706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bookmarkStart w:id="72" w:name="_Toc13833986"/>
      <w:r w:rsidRPr="007D6F3A">
        <w:rPr>
          <w:rFonts w:ascii="Verdana" w:hAnsi="Verdana" w:cs="Arial"/>
          <w:sz w:val="20"/>
          <w:szCs w:val="20"/>
        </w:rPr>
        <w:t xml:space="preserve">Badania laboratoryjne wykonuje się zgodnie z zapisami dokumentów zawierających zaprojektowane badania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 w:cs="Arial"/>
          <w:sz w:val="20"/>
          <w:szCs w:val="20"/>
        </w:rPr>
        <w:t xml:space="preserve">na próbkach pobranych z dostarczonych </w:t>
      </w:r>
      <w:r w:rsidRPr="007D6F3A">
        <w:rPr>
          <w:rFonts w:ascii="Verdana" w:hAnsi="Verdana" w:cs="Arial"/>
          <w:sz w:val="20"/>
          <w:szCs w:val="20"/>
        </w:rPr>
        <w:br/>
        <w:t xml:space="preserve">do laboratorium prób gruntów i skał. Wymagania dotyczące kategorii pobierania prób gruntów i skał oraz klasy jakości prób gruntów zawiera </w:t>
      </w:r>
      <w:r w:rsidR="00AE2356">
        <w:rPr>
          <w:rFonts w:ascii="Verdana" w:hAnsi="Verdana" w:cs="Arial"/>
          <w:sz w:val="20"/>
          <w:szCs w:val="20"/>
        </w:rPr>
        <w:t xml:space="preserve">Załącznik 9.2 </w:t>
      </w:r>
      <w:r w:rsidRPr="007D6F3A">
        <w:rPr>
          <w:rFonts w:ascii="Verdana" w:hAnsi="Verdana" w:cs="Arial"/>
          <w:sz w:val="20"/>
          <w:szCs w:val="20"/>
        </w:rPr>
        <w:t>wytycznych [1].</w:t>
      </w:r>
    </w:p>
    <w:p w14:paraId="31B4C0EA" w14:textId="77777777" w:rsidR="00884706" w:rsidRPr="007D6F3A" w:rsidRDefault="00884706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Badania laboratoryjne mogą być wykonywane przez laboratoria posiadające jednocześnie: </w:t>
      </w:r>
    </w:p>
    <w:p w14:paraId="68D2FC65" w14:textId="77777777" w:rsidR="00884706" w:rsidRPr="007D6F3A" w:rsidRDefault="00884706" w:rsidP="00A52708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lastRenderedPageBreak/>
        <w:t xml:space="preserve">potencjał kadrowy i techniczny, </w:t>
      </w:r>
    </w:p>
    <w:p w14:paraId="7DDED9CF" w14:textId="77777777" w:rsidR="00884706" w:rsidRPr="007D6F3A" w:rsidRDefault="00884706" w:rsidP="00A52708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doświadczenie w wykonywaniu badań laboratoryjnych zgodnie z normami wskazanymi w Wytycznych i udokumentowanymi procedurami, </w:t>
      </w:r>
    </w:p>
    <w:p w14:paraId="74148BEE" w14:textId="199AD28E" w:rsidR="00884706" w:rsidRDefault="00884706" w:rsidP="00A52708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wdrożony system zarządzania jakością lub akredytację na badania laboratoryjne. </w:t>
      </w:r>
    </w:p>
    <w:p w14:paraId="638C5A7D" w14:textId="4D1E2EEC" w:rsidR="008F3121" w:rsidRDefault="008F3121" w:rsidP="00CF0505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CF0505">
        <w:rPr>
          <w:rFonts w:ascii="Verdana" w:hAnsi="Verdana" w:cs="Arial"/>
          <w:sz w:val="20"/>
          <w:szCs w:val="20"/>
        </w:rPr>
        <w:t xml:space="preserve">Zmiany metodyki badań </w:t>
      </w:r>
      <w:r>
        <w:rPr>
          <w:rFonts w:ascii="Verdana" w:hAnsi="Verdana" w:cs="Arial"/>
          <w:sz w:val="20"/>
          <w:szCs w:val="20"/>
        </w:rPr>
        <w:t>laboratoryjnych</w:t>
      </w:r>
      <w:r w:rsidRPr="00CF0505">
        <w:rPr>
          <w:rFonts w:ascii="Verdana" w:hAnsi="Verdana" w:cs="Arial"/>
          <w:sz w:val="20"/>
          <w:szCs w:val="20"/>
        </w:rPr>
        <w:t xml:space="preserve"> w stosunku do wymagań będą rozpatrywane zgodnie z warunkami kontraktu.</w:t>
      </w:r>
    </w:p>
    <w:p w14:paraId="19FAF478" w14:textId="77777777" w:rsidR="00096C2C" w:rsidRPr="00CF0505" w:rsidRDefault="00096C2C" w:rsidP="00CF0505">
      <w:pPr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74F3AB2E" w14:textId="77777777" w:rsidR="00884706" w:rsidRPr="007D6F3A" w:rsidRDefault="00884706" w:rsidP="007D6F3A">
      <w:pPr>
        <w:pStyle w:val="Nagwek2"/>
        <w:numPr>
          <w:ilvl w:val="3"/>
          <w:numId w:val="1"/>
        </w:numPr>
        <w:ind w:hanging="1440"/>
        <w:jc w:val="both"/>
        <w:rPr>
          <w:szCs w:val="20"/>
        </w:rPr>
      </w:pPr>
      <w:bookmarkStart w:id="73" w:name="_Toc192155318"/>
      <w:r w:rsidRPr="007D6F3A">
        <w:rPr>
          <w:szCs w:val="20"/>
        </w:rPr>
        <w:t>Zakres badań laboratoryjnych</w:t>
      </w:r>
      <w:bookmarkEnd w:id="73"/>
      <w:r w:rsidRPr="007D6F3A">
        <w:rPr>
          <w:szCs w:val="20"/>
        </w:rPr>
        <w:t xml:space="preserve"> </w:t>
      </w:r>
      <w:bookmarkEnd w:id="72"/>
    </w:p>
    <w:p w14:paraId="4FDEDFDB" w14:textId="5BAAC5C8" w:rsidR="00DF3B31" w:rsidRDefault="00DF3B31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Na etapie PB badania laboratoryjne należy wykonać według zaleceń i wymagań projektanta. Badania na tym etapie stanowią uzupełnienie badań z poprzednich etapów. Niezbędny zestaw parametrów powinien wskazać projektant lub należy zaprojektować zgodnie z wymaganiami </w:t>
      </w:r>
      <w:r w:rsidR="001A63BD">
        <w:rPr>
          <w:rFonts w:ascii="Verdana" w:eastAsia="Times New Roman" w:hAnsi="Verdana" w:cs="Arial"/>
          <w:sz w:val="20"/>
          <w:szCs w:val="20"/>
          <w:lang w:eastAsia="pl-PL"/>
        </w:rPr>
        <w:t>o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kreślonymi w Załączniku 4.3.5 do wytycznych [1]</w:t>
      </w:r>
      <w:r w:rsidR="00154AE9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E78764A" w14:textId="0EF71BD7" w:rsidR="00154AE9" w:rsidRDefault="00154AE9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Jeżeli zachodzą przesłanki do wykonania badań podłoża wskazane w pkt 4.3.1.2</w:t>
      </w:r>
      <w:r w:rsidR="00CF0505">
        <w:rPr>
          <w:rFonts w:ascii="Verdana" w:eastAsia="Times New Roman" w:hAnsi="Verdana" w:cs="Arial"/>
          <w:sz w:val="20"/>
          <w:szCs w:val="20"/>
          <w:lang w:eastAsia="pl-PL"/>
        </w:rPr>
        <w:t xml:space="preserve"> niniejszej SP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to należy zaprojektować i wykonać badania laboratoryjne zgodnie z wymaganiami </w:t>
      </w:r>
      <w:r w:rsidR="00CF0505">
        <w:rPr>
          <w:rFonts w:ascii="Verdana" w:eastAsia="Times New Roman" w:hAnsi="Verdana" w:cs="Arial"/>
          <w:sz w:val="20"/>
          <w:szCs w:val="20"/>
          <w:lang w:eastAsia="pl-PL"/>
        </w:rPr>
        <w:t>Załącznika 4.3.5 wytycznych [1].</w:t>
      </w:r>
    </w:p>
    <w:p w14:paraId="38F3BCFB" w14:textId="77777777" w:rsidR="00096C2C" w:rsidRPr="007D6F3A" w:rsidRDefault="00096C2C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C085F0E" w14:textId="680C8F3C" w:rsidR="004437C4" w:rsidRPr="007D6F3A" w:rsidRDefault="004437C4" w:rsidP="007D6F3A">
      <w:pPr>
        <w:pStyle w:val="Nagwek2"/>
        <w:numPr>
          <w:ilvl w:val="3"/>
          <w:numId w:val="1"/>
        </w:numPr>
        <w:ind w:hanging="1440"/>
        <w:jc w:val="both"/>
        <w:rPr>
          <w:szCs w:val="20"/>
        </w:rPr>
      </w:pPr>
      <w:bookmarkStart w:id="74" w:name="_Toc192155319"/>
      <w:r w:rsidRPr="007D6F3A">
        <w:rPr>
          <w:szCs w:val="20"/>
        </w:rPr>
        <w:t xml:space="preserve">Metodyka badań </w:t>
      </w:r>
      <w:r w:rsidR="003A7FDE" w:rsidRPr="007D6F3A">
        <w:rPr>
          <w:szCs w:val="20"/>
        </w:rPr>
        <w:t>laboratoryjnych</w:t>
      </w:r>
      <w:bookmarkEnd w:id="74"/>
    </w:p>
    <w:p w14:paraId="42D37D95" w14:textId="4F00EACA" w:rsidR="00DF3B31" w:rsidRDefault="00DF3B31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75" w:name="_Toc13833987"/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Podstawowe wymagania odnoszące się do wykonywania badań laboratoryjnych określono w rozdziale 6 wytycznych [1]. </w:t>
      </w:r>
    </w:p>
    <w:p w14:paraId="713C32E7" w14:textId="77777777" w:rsidR="00096C2C" w:rsidRPr="007D6F3A" w:rsidRDefault="00096C2C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687FA29" w14:textId="797ADD67" w:rsidR="00567363" w:rsidRPr="007D6F3A" w:rsidRDefault="00DF3B31" w:rsidP="007D6F3A">
      <w:pPr>
        <w:pStyle w:val="Nagwek2"/>
        <w:numPr>
          <w:ilvl w:val="4"/>
          <w:numId w:val="1"/>
        </w:numPr>
        <w:ind w:left="1418" w:hanging="1418"/>
        <w:jc w:val="both"/>
        <w:rPr>
          <w:szCs w:val="20"/>
        </w:rPr>
      </w:pPr>
      <w:bookmarkStart w:id="76" w:name="_Toc192155320"/>
      <w:r w:rsidRPr="007D6F3A">
        <w:rPr>
          <w:szCs w:val="20"/>
        </w:rPr>
        <w:t xml:space="preserve">Badania klasyfikacyjne </w:t>
      </w:r>
      <w:r w:rsidR="00567363" w:rsidRPr="007D6F3A">
        <w:rPr>
          <w:szCs w:val="20"/>
        </w:rPr>
        <w:t>oraz badania w celu wyznaczenia parametrów geotechnicznych próbek gruntów</w:t>
      </w:r>
      <w:bookmarkEnd w:id="76"/>
    </w:p>
    <w:p w14:paraId="5D624647" w14:textId="58AD46D0" w:rsidR="008C4F16" w:rsidRPr="007D6F3A" w:rsidRDefault="008C4F16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Podstawowe wymagania dotyczące badań klasyfikacyjnych gruntu określono w rozdziale 6.1</w:t>
      </w:r>
      <w:r w:rsidR="00567363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wytycznych [1].</w:t>
      </w:r>
    </w:p>
    <w:p w14:paraId="64D61611" w14:textId="3A9FC0C8" w:rsidR="00DF3B31" w:rsidRDefault="008C4F16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Klasyfikację gruntów należy przeprowadzić zgodnie z wymaganiami wskazanymi </w:t>
      </w:r>
      <w:r w:rsidR="00656708" w:rsidRPr="007D6F3A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w rozdziale 6.1.1 wytycznych [1]. Zasady klasyfikowania gruntów na podstawie badań laboratoryjnych określa Załącznik 13.1 do wytycznych [1].</w:t>
      </w:r>
    </w:p>
    <w:p w14:paraId="1DB38B74" w14:textId="1EA43FCE" w:rsidR="00CF0505" w:rsidRPr="007D6F3A" w:rsidRDefault="00CF0505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 ile jest to uzasadnione, za zgodą Inżyniera oraz Zamawiającego</w:t>
      </w:r>
      <w:r w:rsidR="00894774">
        <w:rPr>
          <w:rFonts w:ascii="Verdana" w:eastAsia="Times New Roman" w:hAnsi="Verdana" w:cs="Arial"/>
          <w:sz w:val="20"/>
          <w:szCs w:val="20"/>
          <w:lang w:eastAsia="pl-PL"/>
        </w:rPr>
        <w:t>,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dopuszcza się stosowanie klasyfikacji gruntów analogicznej do wykorzystanej w zatwierdzonej DGI przekazanej przez Zamawiającego.</w:t>
      </w:r>
    </w:p>
    <w:p w14:paraId="0FA7B2B4" w14:textId="417279E6" w:rsidR="008C4F16" w:rsidRPr="007D6F3A" w:rsidRDefault="008C4F16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Wymagania dotyczące zakresu i metodyki </w:t>
      </w:r>
      <w:r w:rsidR="00656708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chemicznych, fizycznych i wytrzymałościowych badań klasyfikacyjnych próbek gruntów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wskazano w rozdziale 6.1.2 wytycznych [1]. </w:t>
      </w:r>
      <w:r w:rsidR="00656708" w:rsidRPr="007D6F3A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W Załączniku 13.2 do wytycznych [1] zamieszczono zalecenia do wykonywania badań klasyfikacyjnych próbek gruntów oraz metody badań laboratoryjnych w celu określ</w:t>
      </w:r>
      <w:r w:rsidR="00894774">
        <w:rPr>
          <w:rFonts w:ascii="Verdana" w:eastAsia="Times New Roman" w:hAnsi="Verdana" w:cs="Arial"/>
          <w:sz w:val="20"/>
          <w:szCs w:val="20"/>
          <w:lang w:eastAsia="pl-PL"/>
        </w:rPr>
        <w:t>e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nia właściwości fizyczno-mechanicznych i ustalenia parametrów geotechnicznych gruntów.</w:t>
      </w:r>
    </w:p>
    <w:p w14:paraId="100C7442" w14:textId="36059726" w:rsidR="0010387E" w:rsidRPr="007D6F3A" w:rsidRDefault="00656708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Wymagania dotyczące zakresu i metodyki badań</w:t>
      </w:r>
      <w:r w:rsidR="0010387E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próbek gruntów </w:t>
      </w:r>
      <w:r w:rsidR="00567363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w celu wyznaczenia parametrów geotechnicznych próbek gruntów określono w rozdziale 6.2 wytycznych [1], </w:t>
      </w:r>
      <w:r w:rsidR="00381C10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567363" w:rsidRPr="007D6F3A">
        <w:rPr>
          <w:rFonts w:ascii="Verdana" w:eastAsia="Times New Roman" w:hAnsi="Verdana" w:cs="Arial"/>
          <w:sz w:val="20"/>
          <w:szCs w:val="20"/>
          <w:lang w:eastAsia="pl-PL"/>
        </w:rPr>
        <w:t>a w</w:t>
      </w:r>
      <w:r w:rsidR="00CF050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67363" w:rsidRPr="007D6F3A">
        <w:rPr>
          <w:rFonts w:ascii="Verdana" w:eastAsia="Times New Roman" w:hAnsi="Verdana" w:cs="Arial"/>
          <w:sz w:val="20"/>
          <w:szCs w:val="20"/>
          <w:lang w:eastAsia="pl-PL"/>
        </w:rPr>
        <w:t>szczególności:</w:t>
      </w:r>
    </w:p>
    <w:p w14:paraId="3B3738A5" w14:textId="62598818" w:rsidR="0010387E" w:rsidRPr="007D6F3A" w:rsidRDefault="0010387E" w:rsidP="00A52708">
      <w:pPr>
        <w:pStyle w:val="Akapitzlist"/>
        <w:numPr>
          <w:ilvl w:val="0"/>
          <w:numId w:val="20"/>
        </w:num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w zakresie badań wytrzymałościowych – </w:t>
      </w:r>
      <w:r w:rsidR="00656708" w:rsidRPr="007D6F3A">
        <w:rPr>
          <w:rFonts w:ascii="Verdana" w:eastAsia="Times New Roman" w:hAnsi="Verdana" w:cs="Arial"/>
          <w:sz w:val="20"/>
          <w:szCs w:val="20"/>
          <w:lang w:eastAsia="pl-PL"/>
        </w:rPr>
        <w:t>rozdzia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ł</w:t>
      </w:r>
      <w:r w:rsidR="00656708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6.2.1 wytycznych [1]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,</w:t>
      </w:r>
    </w:p>
    <w:p w14:paraId="585C81E3" w14:textId="723B1589" w:rsidR="0010387E" w:rsidRPr="007D6F3A" w:rsidRDefault="0010387E" w:rsidP="00A52708">
      <w:pPr>
        <w:pStyle w:val="Akapitzlist"/>
        <w:numPr>
          <w:ilvl w:val="0"/>
          <w:numId w:val="20"/>
        </w:num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w zakresie badań odkształceniowych – rozdział 6.2.2 wytycznych [1],</w:t>
      </w:r>
    </w:p>
    <w:p w14:paraId="2F3DF93A" w14:textId="77777777" w:rsidR="0010387E" w:rsidRPr="007D6F3A" w:rsidRDefault="0010387E" w:rsidP="00A52708">
      <w:pPr>
        <w:pStyle w:val="Akapitzlist"/>
        <w:numPr>
          <w:ilvl w:val="0"/>
          <w:numId w:val="20"/>
        </w:num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w zakresie badań pęcznienia – rozdział 6.2.3 wytycznych [1],</w:t>
      </w:r>
    </w:p>
    <w:p w14:paraId="5FB61364" w14:textId="5459624C" w:rsidR="0010387E" w:rsidRPr="007D6F3A" w:rsidRDefault="0010387E" w:rsidP="00A52708">
      <w:pPr>
        <w:pStyle w:val="Akapitzlist"/>
        <w:numPr>
          <w:ilvl w:val="0"/>
          <w:numId w:val="20"/>
        </w:num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w zakresie badań </w:t>
      </w:r>
      <w:proofErr w:type="spellStart"/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zagęszczalności</w:t>
      </w:r>
      <w:proofErr w:type="spellEnd"/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i nośności – rozdział 6.2.4 wytycznych [1],</w:t>
      </w:r>
    </w:p>
    <w:p w14:paraId="11282856" w14:textId="4310189B" w:rsidR="0010387E" w:rsidRPr="007D6F3A" w:rsidRDefault="0010387E" w:rsidP="00A52708">
      <w:pPr>
        <w:pStyle w:val="Akapitzlist"/>
        <w:numPr>
          <w:ilvl w:val="0"/>
          <w:numId w:val="20"/>
        </w:num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w zakresie badań przepuszczalności – rozdział 6.2.5 wytycznych [1].</w:t>
      </w:r>
    </w:p>
    <w:p w14:paraId="12A7A74E" w14:textId="2444A8AB" w:rsidR="008C4F16" w:rsidRDefault="00656708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W Załączniku 13.2 do wytycznych [1] zamieszczono zalecenia do wykonywania badań oraz metody badań laboratoryjnych w celu określania parametrów geotechnicznych lub charakterystyki cech fizyczno-mechanicznych warstw gruntów wydzielonych w podłożu budowlanym</w:t>
      </w:r>
      <w:r w:rsidR="00A70E60">
        <w:rPr>
          <w:rFonts w:ascii="Verdana" w:eastAsia="Times New Roman" w:hAnsi="Verdana" w:cs="Arial"/>
          <w:sz w:val="20"/>
          <w:szCs w:val="20"/>
          <w:lang w:eastAsia="pl-PL"/>
        </w:rPr>
        <w:t xml:space="preserve"> (podłożu gruntowym)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1D98498" w14:textId="0FEFB6CE" w:rsidR="00AD540E" w:rsidRDefault="00AD540E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77420">
        <w:rPr>
          <w:rFonts w:ascii="Verdana" w:eastAsia="Times New Roman" w:hAnsi="Verdana" w:cs="Arial"/>
          <w:sz w:val="20"/>
          <w:szCs w:val="20"/>
          <w:lang w:eastAsia="pl-PL"/>
        </w:rPr>
        <w:t xml:space="preserve">Nie dopuszcza się podawania parametrów fizyczno-mechanicznych gruntów na podstawie zależności zawartych w wycofanej normie PN-B-03020:1981. </w:t>
      </w:r>
      <w:r w:rsidRPr="00462C90">
        <w:rPr>
          <w:rFonts w:ascii="Verdana" w:eastAsia="Times New Roman" w:hAnsi="Verdana" w:cs="Arial"/>
          <w:i/>
          <w:iCs/>
          <w:sz w:val="20"/>
          <w:szCs w:val="20"/>
          <w:lang w:eastAsia="pl-PL"/>
        </w:rPr>
        <w:t>Grunty budowlane – posadowienie bezpośrednie budowli – obliczenia statyczne i projektowanie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A44AFC9" w14:textId="77777777" w:rsidR="00096C2C" w:rsidRPr="007D6F3A" w:rsidRDefault="00096C2C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AB619D8" w14:textId="09BDE736" w:rsidR="0010387E" w:rsidRPr="007D6F3A" w:rsidRDefault="0010387E" w:rsidP="007D6F3A">
      <w:pPr>
        <w:pStyle w:val="Nagwek2"/>
        <w:numPr>
          <w:ilvl w:val="4"/>
          <w:numId w:val="1"/>
        </w:numPr>
        <w:ind w:left="1418" w:hanging="1418"/>
        <w:jc w:val="both"/>
        <w:rPr>
          <w:rFonts w:eastAsia="Times New Roman" w:cs="Arial"/>
          <w:szCs w:val="20"/>
          <w:lang w:eastAsia="pl-PL"/>
        </w:rPr>
      </w:pPr>
      <w:bookmarkStart w:id="77" w:name="_Toc192155321"/>
      <w:r w:rsidRPr="007D6F3A">
        <w:rPr>
          <w:rFonts w:eastAsia="Times New Roman" w:cs="Arial"/>
          <w:szCs w:val="20"/>
          <w:lang w:eastAsia="pl-PL"/>
        </w:rPr>
        <w:t>Badania próbek skał</w:t>
      </w:r>
      <w:bookmarkEnd w:id="77"/>
    </w:p>
    <w:p w14:paraId="5075872E" w14:textId="77777777" w:rsidR="0010387E" w:rsidRPr="007D6F3A" w:rsidRDefault="0010387E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Badania próbek skał wykonuje się w laboratorium w celu: </w:t>
      </w:r>
    </w:p>
    <w:p w14:paraId="204F1C9B" w14:textId="77777777" w:rsidR="0010387E" w:rsidRPr="007D6F3A" w:rsidRDefault="0010387E" w:rsidP="00A52708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wyznaczenia właściwości wskaźnikowych każdej wydzielonej warstwy litologicznej, </w:t>
      </w:r>
    </w:p>
    <w:p w14:paraId="1545ED55" w14:textId="671B00EF" w:rsidR="0010387E" w:rsidRPr="007D6F3A" w:rsidRDefault="0010387E" w:rsidP="00A52708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określenia cech fizyczno-mechanicznych/parametrów geotechnicznych na potrzeby charakterystyki wydzielonych warstw geologiczno-inżynierskich i geotechnicznych</w:t>
      </w:r>
      <w:r w:rsidR="00753C70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309AAA28" w14:textId="067D7032" w:rsidR="0010387E" w:rsidRPr="007D6F3A" w:rsidRDefault="0010387E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Podstawowe wymagania dotyczące badań próbek skał określono w rozdziale 6.3 wytycznych [1]. </w:t>
      </w:r>
    </w:p>
    <w:p w14:paraId="555BCB5F" w14:textId="3A6FA9A9" w:rsidR="0010387E" w:rsidRDefault="0010387E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Klasyfikację skał należy przeprowadzić zgodnie z wymaganiami wskazanymi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br/>
        <w:t>w rozdziale 6.3.1 wytycznych [1]. Zasady klasyfikowania skał na podstawie oznaczeń makroskopowych laboratoryjnych określa Załącznik 13.3 do wytycznych [1].</w:t>
      </w:r>
    </w:p>
    <w:p w14:paraId="55B7BC07" w14:textId="2F181BE6" w:rsidR="00CF0505" w:rsidRPr="007D6F3A" w:rsidRDefault="00CF0505" w:rsidP="00CF0505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 ile jest to uzasadnione, za zgodą Inżyniera oraz Zamawiającego dopuszcza się stosowanie klasyfikacji </w:t>
      </w:r>
      <w:r w:rsidR="001F4C01">
        <w:rPr>
          <w:rFonts w:ascii="Verdana" w:eastAsia="Times New Roman" w:hAnsi="Verdana" w:cs="Arial"/>
          <w:sz w:val="20"/>
          <w:szCs w:val="20"/>
          <w:lang w:eastAsia="pl-PL"/>
        </w:rPr>
        <w:t>skał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analogicznej do wykorzystanej w zatwierdzonej DGI</w:t>
      </w:r>
      <w:r w:rsidR="001F4C0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przekazanej przez Zamawiającego.</w:t>
      </w:r>
    </w:p>
    <w:p w14:paraId="1FEC8D21" w14:textId="5A3D1039" w:rsidR="0010387E" w:rsidRPr="007D6F3A" w:rsidRDefault="0010387E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Wymagania dotyczące zakresu </w:t>
      </w:r>
      <w:r w:rsidR="00096C2C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badań </w:t>
      </w:r>
      <w:r w:rsidR="00096C2C" w:rsidRPr="007D6F3A">
        <w:rPr>
          <w:rFonts w:ascii="Verdana" w:hAnsi="Verdana"/>
          <w:sz w:val="20"/>
          <w:szCs w:val="20"/>
        </w:rPr>
        <w:t>fizycznych i mechanicznych (</w:t>
      </w:r>
      <w:proofErr w:type="spellStart"/>
      <w:r w:rsidR="00096C2C" w:rsidRPr="007D6F3A">
        <w:rPr>
          <w:rFonts w:ascii="Verdana" w:hAnsi="Verdana"/>
          <w:sz w:val="20"/>
          <w:szCs w:val="20"/>
        </w:rPr>
        <w:t>geomechanicznych</w:t>
      </w:r>
      <w:proofErr w:type="spellEnd"/>
      <w:r w:rsidR="00096C2C" w:rsidRPr="007D6F3A">
        <w:rPr>
          <w:rFonts w:ascii="Verdana" w:hAnsi="Verdana"/>
          <w:sz w:val="20"/>
          <w:szCs w:val="20"/>
        </w:rPr>
        <w:t>) próbek skał</w:t>
      </w:r>
      <w:r w:rsidR="00096C2C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i </w:t>
      </w:r>
      <w:r w:rsidR="00096C2C">
        <w:rPr>
          <w:rFonts w:ascii="Verdana" w:eastAsia="Times New Roman" w:hAnsi="Verdana" w:cs="Arial"/>
          <w:sz w:val="20"/>
          <w:szCs w:val="20"/>
          <w:lang w:eastAsia="pl-PL"/>
        </w:rPr>
        <w:t xml:space="preserve">ich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metodyki </w:t>
      </w:r>
      <w:r w:rsidR="00567363"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wskazano </w:t>
      </w:r>
      <w:r w:rsidRPr="007D6F3A">
        <w:rPr>
          <w:rFonts w:ascii="Verdana" w:hAnsi="Verdana"/>
          <w:sz w:val="20"/>
          <w:szCs w:val="20"/>
        </w:rPr>
        <w:t xml:space="preserve">w rozdziale 6.3.2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wytycznych [1]</w:t>
      </w:r>
      <w:r w:rsidR="00567363" w:rsidRPr="007D6F3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FCA3A3C" w14:textId="57CA4A2A" w:rsidR="0010387E" w:rsidRDefault="00567363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W Załączniku 13.4 do wytycznych [1] zamieszczono zalecenia</w:t>
      </w:r>
      <w:r w:rsidRPr="007D6F3A">
        <w:rPr>
          <w:rFonts w:ascii="Verdana" w:hAnsi="Verdana"/>
          <w:sz w:val="20"/>
          <w:szCs w:val="20"/>
        </w:rPr>
        <w:t xml:space="preserve"> do wykonywania badań oraz metody badań laboratoryjnych w celu określania właściwości chemicznych, fizyczno-mechanicznych i ustalenia parametrów geotechnicznych skał.</w:t>
      </w:r>
    </w:p>
    <w:p w14:paraId="249B4518" w14:textId="1B89993F" w:rsidR="0066730D" w:rsidRDefault="0051109D" w:rsidP="00462C90">
      <w:pPr>
        <w:spacing w:after="0"/>
        <w:jc w:val="both"/>
        <w:rPr>
          <w:rFonts w:ascii="Verdana" w:hAnsi="Verdana" w:cs="Arial"/>
          <w:sz w:val="20"/>
        </w:rPr>
      </w:pPr>
      <w:r w:rsidRPr="00977420">
        <w:rPr>
          <w:rFonts w:ascii="Verdana" w:hAnsi="Verdana" w:cs="Arial"/>
          <w:sz w:val="20"/>
        </w:rPr>
        <w:t>W przypadku występowania w podłożu skał należy</w:t>
      </w:r>
      <w:r w:rsidR="0066730D" w:rsidRPr="0066730D">
        <w:rPr>
          <w:rFonts w:ascii="Verdana" w:hAnsi="Verdana"/>
          <w:sz w:val="20"/>
        </w:rPr>
        <w:t xml:space="preserve"> zapewnić</w:t>
      </w:r>
      <w:r w:rsidR="0066730D">
        <w:rPr>
          <w:rFonts w:ascii="Verdana" w:hAnsi="Verdana" w:cs="Arial"/>
          <w:sz w:val="20"/>
        </w:rPr>
        <w:t>:</w:t>
      </w:r>
    </w:p>
    <w:p w14:paraId="234567F5" w14:textId="270D5DD5" w:rsidR="0051109D" w:rsidRPr="00977420" w:rsidRDefault="0051109D">
      <w:pPr>
        <w:pStyle w:val="Akapitzlist"/>
        <w:numPr>
          <w:ilvl w:val="0"/>
          <w:numId w:val="49"/>
        </w:numPr>
        <w:spacing w:after="0"/>
        <w:jc w:val="both"/>
        <w:rPr>
          <w:rFonts w:ascii="Verdana" w:hAnsi="Verdana" w:cs="Arial"/>
          <w:sz w:val="20"/>
        </w:rPr>
      </w:pPr>
      <w:r w:rsidRPr="00977420">
        <w:rPr>
          <w:rFonts w:ascii="Verdana" w:hAnsi="Verdana" w:cs="Arial"/>
          <w:sz w:val="20"/>
        </w:rPr>
        <w:t xml:space="preserve"> </w:t>
      </w:r>
      <w:r w:rsidR="006069D5">
        <w:rPr>
          <w:rFonts w:ascii="Verdana" w:hAnsi="Verdana" w:cs="Arial"/>
          <w:sz w:val="20"/>
        </w:rPr>
        <w:t>pobranie</w:t>
      </w:r>
      <w:r w:rsidRPr="00977420">
        <w:rPr>
          <w:rFonts w:ascii="Verdana" w:hAnsi="Verdana" w:cs="Arial"/>
          <w:sz w:val="20"/>
        </w:rPr>
        <w:t xml:space="preserve"> próbek skał z częstotliwością nie mniejszą niż:</w:t>
      </w:r>
    </w:p>
    <w:p w14:paraId="38B1F6E6" w14:textId="77777777" w:rsidR="0051109D" w:rsidRPr="00977420" w:rsidRDefault="0051109D">
      <w:pPr>
        <w:pStyle w:val="Akapitzlist"/>
        <w:numPr>
          <w:ilvl w:val="1"/>
          <w:numId w:val="49"/>
        </w:numPr>
        <w:spacing w:after="0"/>
        <w:jc w:val="both"/>
        <w:rPr>
          <w:rFonts w:ascii="Verdana" w:hAnsi="Verdana"/>
          <w:sz w:val="20"/>
        </w:rPr>
      </w:pPr>
      <w:r w:rsidRPr="00977420">
        <w:rPr>
          <w:rFonts w:ascii="Verdana" w:hAnsi="Verdana"/>
          <w:sz w:val="20"/>
        </w:rPr>
        <w:t>na odcinkach wykopów w skałach - 1 próbka przeznaczona do badań laboratoryjnych na 1 m rdzenia z profilu powyżej poziomu dna wykopu + 1 próbka z głębokości 1 m poniżej dna wykopu;</w:t>
      </w:r>
    </w:p>
    <w:p w14:paraId="1E59A7AE" w14:textId="77777777" w:rsidR="0051109D" w:rsidRDefault="0051109D">
      <w:pPr>
        <w:pStyle w:val="Akapitzlist"/>
        <w:numPr>
          <w:ilvl w:val="1"/>
          <w:numId w:val="49"/>
        </w:numPr>
        <w:spacing w:after="0"/>
        <w:jc w:val="both"/>
        <w:rPr>
          <w:rFonts w:ascii="Verdana" w:hAnsi="Verdana"/>
          <w:sz w:val="20"/>
        </w:rPr>
      </w:pPr>
      <w:r w:rsidRPr="00977420">
        <w:rPr>
          <w:rFonts w:ascii="Verdana" w:hAnsi="Verdana"/>
          <w:sz w:val="20"/>
        </w:rPr>
        <w:t xml:space="preserve">dla obiektów inżynierskich </w:t>
      </w:r>
      <w:r w:rsidRPr="001A63BD">
        <w:rPr>
          <w:rFonts w:ascii="Verdana" w:hAnsi="Verdana"/>
          <w:sz w:val="20"/>
        </w:rPr>
        <w:t>posadowionych</w:t>
      </w:r>
      <w:r w:rsidRPr="00977420">
        <w:rPr>
          <w:rFonts w:ascii="Verdana" w:hAnsi="Verdana"/>
          <w:sz w:val="20"/>
        </w:rPr>
        <w:t xml:space="preserve"> w skałach – 1 próbka przeznaczona do badań laboratoryjnych z każdej warstwy skał występującej w podłożu obiektu, lecz nie rzadziej niż 1 próbka na 3 m rdzenia.</w:t>
      </w:r>
    </w:p>
    <w:p w14:paraId="03E0E099" w14:textId="28EA2FE2" w:rsidR="0066730D" w:rsidRPr="0066730D" w:rsidRDefault="0066730D">
      <w:pPr>
        <w:pStyle w:val="Akapitzlist"/>
        <w:numPr>
          <w:ilvl w:val="0"/>
          <w:numId w:val="49"/>
        </w:numPr>
        <w:spacing w:after="0"/>
        <w:jc w:val="both"/>
        <w:rPr>
          <w:rFonts w:ascii="Verdana" w:hAnsi="Verdana" w:cs="Arial"/>
          <w:sz w:val="20"/>
        </w:rPr>
      </w:pPr>
      <w:r w:rsidRPr="0066730D">
        <w:rPr>
          <w:rFonts w:ascii="Verdana" w:hAnsi="Verdana" w:cs="Arial"/>
          <w:sz w:val="20"/>
        </w:rPr>
        <w:t xml:space="preserve">wykonanie badania próbek skał w zakresie wskazanym w pkt 4.3.2.1 z częstotliwością nie mniejszą niż określona w tabeli 42 </w:t>
      </w: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>wytycznych [1]</w:t>
      </w:r>
      <w:r>
        <w:rPr>
          <w:rFonts w:ascii="Verdana" w:hAnsi="Verdana" w:cs="Arial"/>
          <w:sz w:val="20"/>
        </w:rPr>
        <w:t>.</w:t>
      </w:r>
    </w:p>
    <w:p w14:paraId="708274AE" w14:textId="0CC344BD" w:rsidR="0051109D" w:rsidRPr="00977420" w:rsidRDefault="0051109D" w:rsidP="0051109D">
      <w:pPr>
        <w:spacing w:before="120" w:after="120"/>
        <w:jc w:val="both"/>
        <w:rPr>
          <w:rFonts w:ascii="Verdana" w:hAnsi="Verdana" w:cs="Arial"/>
          <w:sz w:val="20"/>
        </w:rPr>
      </w:pPr>
      <w:r w:rsidRPr="00977420">
        <w:rPr>
          <w:rFonts w:ascii="Verdana" w:hAnsi="Verdana" w:cs="Arial"/>
          <w:sz w:val="20"/>
        </w:rPr>
        <w:t xml:space="preserve">Częstotliwość </w:t>
      </w:r>
      <w:proofErr w:type="spellStart"/>
      <w:r w:rsidRPr="00977420">
        <w:rPr>
          <w:rFonts w:ascii="Verdana" w:hAnsi="Verdana" w:cs="Arial"/>
          <w:sz w:val="20"/>
        </w:rPr>
        <w:t>opróbowania</w:t>
      </w:r>
      <w:proofErr w:type="spellEnd"/>
      <w:r w:rsidRPr="00977420">
        <w:rPr>
          <w:rFonts w:ascii="Verdana" w:hAnsi="Verdana" w:cs="Arial"/>
          <w:sz w:val="20"/>
        </w:rPr>
        <w:t xml:space="preserve"> podlega uzgodnieniu z </w:t>
      </w:r>
      <w:r>
        <w:rPr>
          <w:rFonts w:ascii="Verdana" w:hAnsi="Verdana" w:cs="Arial"/>
          <w:sz w:val="20"/>
        </w:rPr>
        <w:t>Inżynierem oraz z Zamawiającym</w:t>
      </w:r>
      <w:r w:rsidRPr="00977420">
        <w:rPr>
          <w:rFonts w:ascii="Verdana" w:hAnsi="Verdana" w:cs="Arial"/>
          <w:sz w:val="20"/>
        </w:rPr>
        <w:t xml:space="preserve">. </w:t>
      </w:r>
    </w:p>
    <w:p w14:paraId="068C1483" w14:textId="77777777" w:rsidR="00096C2C" w:rsidRPr="007D6F3A" w:rsidRDefault="00096C2C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593AF1F" w14:textId="04D032A2" w:rsidR="00567363" w:rsidRPr="007D6F3A" w:rsidRDefault="00567363" w:rsidP="007D6F3A">
      <w:pPr>
        <w:pStyle w:val="Nagwek2"/>
        <w:numPr>
          <w:ilvl w:val="4"/>
          <w:numId w:val="1"/>
        </w:numPr>
        <w:ind w:left="1418" w:hanging="1418"/>
        <w:jc w:val="both"/>
        <w:rPr>
          <w:szCs w:val="20"/>
        </w:rPr>
      </w:pPr>
      <w:bookmarkStart w:id="78" w:name="_Toc192155322"/>
      <w:r w:rsidRPr="007D6F3A">
        <w:rPr>
          <w:szCs w:val="20"/>
        </w:rPr>
        <w:lastRenderedPageBreak/>
        <w:t>Badania składu chemicznego próbek gruntów, skał i wody podziemnej</w:t>
      </w:r>
      <w:bookmarkEnd w:id="78"/>
    </w:p>
    <w:p w14:paraId="7E13E754" w14:textId="77A11CD9" w:rsidR="00567363" w:rsidRDefault="00567363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D6F3A">
        <w:rPr>
          <w:rFonts w:ascii="Verdana" w:eastAsia="Times New Roman" w:hAnsi="Verdana" w:cs="Arial"/>
          <w:sz w:val="20"/>
          <w:szCs w:val="20"/>
          <w:lang w:eastAsia="pl-PL"/>
        </w:rPr>
        <w:t xml:space="preserve">Podstawowe wymagania dotyczące badań składu chemicznego próbek gruntów, skał i wody podziemnej określono w rozdziale 6.4 wytycznych [1]. </w:t>
      </w:r>
    </w:p>
    <w:p w14:paraId="49A7520D" w14:textId="77777777" w:rsidR="007A19BD" w:rsidRDefault="007A19BD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08823EB" w14:textId="19CF67A0" w:rsidR="0030598E" w:rsidRPr="007D6F3A" w:rsidRDefault="00567363" w:rsidP="007D6F3A">
      <w:pPr>
        <w:pStyle w:val="Nagwek2"/>
        <w:numPr>
          <w:ilvl w:val="2"/>
          <w:numId w:val="1"/>
        </w:numPr>
        <w:ind w:left="1418" w:hanging="1418"/>
        <w:jc w:val="both"/>
        <w:rPr>
          <w:szCs w:val="20"/>
        </w:rPr>
      </w:pPr>
      <w:bookmarkStart w:id="79" w:name="_Toc189222419"/>
      <w:bookmarkStart w:id="80" w:name="_Toc192155323"/>
      <w:bookmarkStart w:id="81" w:name="_Toc109720791"/>
      <w:bookmarkStart w:id="82" w:name="_Toc192155324"/>
      <w:bookmarkEnd w:id="79"/>
      <w:bookmarkEnd w:id="80"/>
      <w:bookmarkEnd w:id="81"/>
      <w:r w:rsidRPr="007D6F3A">
        <w:rPr>
          <w:szCs w:val="20"/>
        </w:rPr>
        <w:t>Ocena</w:t>
      </w:r>
      <w:r w:rsidR="0030598E" w:rsidRPr="007D6F3A">
        <w:rPr>
          <w:szCs w:val="20"/>
        </w:rPr>
        <w:t xml:space="preserve"> masywu skalnego</w:t>
      </w:r>
      <w:bookmarkEnd w:id="75"/>
      <w:bookmarkEnd w:id="82"/>
    </w:p>
    <w:p w14:paraId="61D6E967" w14:textId="42C58FE0" w:rsidR="0030598E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Podstawowe wymagania dotyczące oceny masywu skalnego podano w rozdziale 7 wytycznych [1].</w:t>
      </w:r>
    </w:p>
    <w:p w14:paraId="26A86426" w14:textId="7105821B" w:rsidR="008E302B" w:rsidRDefault="008E302B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462C90">
        <w:rPr>
          <w:rFonts w:ascii="Verdana" w:hAnsi="Verdana" w:cs="Arial"/>
          <w:sz w:val="20"/>
          <w:szCs w:val="20"/>
        </w:rPr>
        <w:t xml:space="preserve">Jeżeli </w:t>
      </w:r>
      <w:r>
        <w:rPr>
          <w:rFonts w:ascii="Verdana" w:hAnsi="Verdana" w:cs="Arial"/>
          <w:sz w:val="20"/>
          <w:szCs w:val="20"/>
        </w:rPr>
        <w:t>w przekazanych przez Zamawiającego dokumentach wskazanych w pkt 1.2 PFU nie prowadzono oceny</w:t>
      </w:r>
      <w:r w:rsidRPr="00462C90">
        <w:rPr>
          <w:rFonts w:ascii="Verdana" w:hAnsi="Verdana" w:cs="Arial"/>
          <w:sz w:val="20"/>
          <w:szCs w:val="20"/>
        </w:rPr>
        <w:t xml:space="preserve"> występowania gazów</w:t>
      </w:r>
      <w:r w:rsidR="006F1F1F">
        <w:rPr>
          <w:rFonts w:ascii="Verdana" w:hAnsi="Verdana" w:cs="Arial"/>
          <w:sz w:val="20"/>
          <w:szCs w:val="20"/>
        </w:rPr>
        <w:t xml:space="preserve"> w masywie, to w ramach oceny masywu skalnego</w:t>
      </w:r>
      <w:r w:rsidRPr="00462C90">
        <w:rPr>
          <w:rFonts w:ascii="Verdana" w:hAnsi="Verdana" w:cs="Arial"/>
          <w:sz w:val="20"/>
          <w:szCs w:val="20"/>
        </w:rPr>
        <w:t xml:space="preserve"> należy</w:t>
      </w:r>
      <w:r w:rsidR="006F1F1F">
        <w:rPr>
          <w:rFonts w:ascii="Verdana" w:hAnsi="Verdana" w:cs="Arial"/>
          <w:sz w:val="20"/>
          <w:szCs w:val="20"/>
        </w:rPr>
        <w:t xml:space="preserve"> ocenić </w:t>
      </w:r>
      <w:r w:rsidR="006F1F1F" w:rsidRPr="006F1F1F">
        <w:rPr>
          <w:rFonts w:ascii="Verdana" w:hAnsi="Verdana" w:cs="Arial"/>
          <w:sz w:val="20"/>
          <w:szCs w:val="20"/>
        </w:rPr>
        <w:t>prawdopodobieństwo występowania gazów w masywie (rodzaj gazu, ciśnienie gazu, strefy kontaktowe)</w:t>
      </w:r>
      <w:r w:rsidR="006F1F1F">
        <w:rPr>
          <w:rFonts w:ascii="Verdana" w:hAnsi="Verdana" w:cs="Arial"/>
          <w:sz w:val="20"/>
          <w:szCs w:val="20"/>
        </w:rPr>
        <w:t xml:space="preserve"> </w:t>
      </w:r>
      <w:r w:rsidRPr="00462C90">
        <w:rPr>
          <w:rFonts w:ascii="Verdana" w:hAnsi="Verdana" w:cs="Arial"/>
          <w:sz w:val="20"/>
          <w:szCs w:val="20"/>
        </w:rPr>
        <w:t xml:space="preserve">na podstawie badań polowych i laboratoryjnych.  Zakres i metody rozpoznania występowania </w:t>
      </w:r>
      <w:r w:rsidR="006F1F1F">
        <w:rPr>
          <w:rFonts w:ascii="Verdana" w:hAnsi="Verdana" w:cs="Arial"/>
          <w:sz w:val="20"/>
          <w:szCs w:val="20"/>
        </w:rPr>
        <w:t>gazów</w:t>
      </w:r>
      <w:r w:rsidRPr="00462C90">
        <w:rPr>
          <w:rFonts w:ascii="Verdana" w:hAnsi="Verdana" w:cs="Arial"/>
          <w:sz w:val="20"/>
          <w:szCs w:val="20"/>
        </w:rPr>
        <w:t xml:space="preserve"> w masywie skalnym należy uzgodnić </w:t>
      </w:r>
      <w:r w:rsidR="00510AEF">
        <w:rPr>
          <w:rFonts w:ascii="Verdana" w:hAnsi="Verdana" w:cs="Arial"/>
          <w:sz w:val="20"/>
          <w:szCs w:val="20"/>
        </w:rPr>
        <w:br/>
      </w:r>
      <w:r w:rsidRPr="00462C90">
        <w:rPr>
          <w:rFonts w:ascii="Verdana" w:hAnsi="Verdana" w:cs="Arial"/>
          <w:sz w:val="20"/>
          <w:szCs w:val="20"/>
        </w:rPr>
        <w:t>z I</w:t>
      </w:r>
      <w:r w:rsidR="00510AEF">
        <w:rPr>
          <w:rFonts w:ascii="Verdana" w:hAnsi="Verdana" w:cs="Arial"/>
          <w:sz w:val="20"/>
          <w:szCs w:val="20"/>
        </w:rPr>
        <w:t>nżynierem</w:t>
      </w:r>
      <w:r w:rsidRPr="00462C90">
        <w:rPr>
          <w:rFonts w:ascii="Verdana" w:hAnsi="Verdana" w:cs="Arial"/>
          <w:sz w:val="20"/>
          <w:szCs w:val="20"/>
        </w:rPr>
        <w:t xml:space="preserve"> oraz z Zamawiającym.</w:t>
      </w:r>
    </w:p>
    <w:p w14:paraId="302D6422" w14:textId="77777777" w:rsidR="00096C2C" w:rsidRPr="007D6F3A" w:rsidRDefault="00096C2C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3452D837" w14:textId="26F99FFC" w:rsidR="00567363" w:rsidRPr="007D6F3A" w:rsidRDefault="00567363" w:rsidP="007D6F3A">
      <w:pPr>
        <w:pStyle w:val="Nagwek2"/>
        <w:numPr>
          <w:ilvl w:val="3"/>
          <w:numId w:val="1"/>
        </w:numPr>
        <w:ind w:hanging="1440"/>
        <w:jc w:val="both"/>
        <w:rPr>
          <w:szCs w:val="20"/>
        </w:rPr>
      </w:pPr>
      <w:bookmarkStart w:id="83" w:name="_Toc192155325"/>
      <w:r w:rsidRPr="007D6F3A">
        <w:rPr>
          <w:szCs w:val="20"/>
        </w:rPr>
        <w:t>Badania polowe masywu skalnego</w:t>
      </w:r>
      <w:bookmarkEnd w:id="83"/>
    </w:p>
    <w:p w14:paraId="0CC4F800" w14:textId="6E5BC46E" w:rsidR="0030598E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Badania polowe masywu skalnego należy wykonać zgodnie z wymaganiami określonymi </w:t>
      </w:r>
      <w:r w:rsidR="00381C10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 xml:space="preserve">w rozdziale 7.1 oraz w załączniku 14 wytycznych [1]. </w:t>
      </w:r>
    </w:p>
    <w:p w14:paraId="0E1E7E0A" w14:textId="77777777" w:rsidR="00381C10" w:rsidRPr="007D6F3A" w:rsidRDefault="00381C10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47FBF9B7" w14:textId="332C2A8E" w:rsidR="00567363" w:rsidRPr="007D6F3A" w:rsidRDefault="00567363" w:rsidP="007D6F3A">
      <w:pPr>
        <w:pStyle w:val="Nagwek2"/>
        <w:numPr>
          <w:ilvl w:val="3"/>
          <w:numId w:val="1"/>
        </w:numPr>
        <w:ind w:hanging="1440"/>
        <w:jc w:val="both"/>
        <w:rPr>
          <w:szCs w:val="20"/>
        </w:rPr>
      </w:pPr>
      <w:bookmarkStart w:id="84" w:name="_Toc192155326"/>
      <w:r w:rsidRPr="007D6F3A">
        <w:rPr>
          <w:szCs w:val="20"/>
        </w:rPr>
        <w:t>Badania laboratoryjne</w:t>
      </w:r>
      <w:bookmarkEnd w:id="84"/>
      <w:r w:rsidRPr="007D6F3A">
        <w:rPr>
          <w:szCs w:val="20"/>
        </w:rPr>
        <w:t xml:space="preserve"> </w:t>
      </w:r>
    </w:p>
    <w:bookmarkEnd w:id="71"/>
    <w:p w14:paraId="7B6ADAD5" w14:textId="483388FC" w:rsidR="0030598E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Badania laboratoryjne na potrzeby oceny masywu skalnego należy wykonać zgodnie </w:t>
      </w:r>
      <w:r w:rsidR="00381C10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>z wymaganiami określonymi w rozdziale 7.2 wytycznych [1].</w:t>
      </w:r>
    </w:p>
    <w:p w14:paraId="481A2921" w14:textId="77777777" w:rsidR="00096C2C" w:rsidRPr="007D6F3A" w:rsidRDefault="00096C2C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77474A37" w14:textId="0FD97A62" w:rsidR="00567363" w:rsidRPr="007D6F3A" w:rsidRDefault="00567363" w:rsidP="007D6F3A">
      <w:pPr>
        <w:pStyle w:val="Nagwek2"/>
        <w:numPr>
          <w:ilvl w:val="3"/>
          <w:numId w:val="1"/>
        </w:numPr>
        <w:ind w:hanging="1440"/>
        <w:jc w:val="both"/>
        <w:rPr>
          <w:szCs w:val="20"/>
        </w:rPr>
      </w:pPr>
      <w:bookmarkStart w:id="85" w:name="_Toc192155327"/>
      <w:r w:rsidRPr="007D6F3A">
        <w:rPr>
          <w:szCs w:val="20"/>
        </w:rPr>
        <w:t>Klasyfikacj</w:t>
      </w:r>
      <w:r w:rsidR="0015226B" w:rsidRPr="007D6F3A">
        <w:rPr>
          <w:szCs w:val="20"/>
        </w:rPr>
        <w:t>a</w:t>
      </w:r>
      <w:r w:rsidRPr="007D6F3A">
        <w:rPr>
          <w:szCs w:val="20"/>
        </w:rPr>
        <w:t xml:space="preserve"> masywu skalnego</w:t>
      </w:r>
      <w:bookmarkEnd w:id="85"/>
    </w:p>
    <w:p w14:paraId="7DA424F3" w14:textId="14EC40CA" w:rsidR="0015226B" w:rsidRDefault="0015226B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Klasyfikację masywu skalnego należy przeprowadzić zgodnie z wymaganiami </w:t>
      </w:r>
      <w:r w:rsidRPr="007D6F3A">
        <w:rPr>
          <w:rFonts w:ascii="Verdana" w:hAnsi="Verdana" w:cs="Arial"/>
          <w:sz w:val="20"/>
          <w:szCs w:val="20"/>
        </w:rPr>
        <w:t xml:space="preserve">określonymi w rozdziale 7.3 wytycznych [1]. Szczegółowe </w:t>
      </w:r>
      <w:r w:rsidRPr="007D6F3A">
        <w:rPr>
          <w:rFonts w:ascii="Verdana" w:hAnsi="Verdana"/>
          <w:sz w:val="20"/>
          <w:szCs w:val="20"/>
        </w:rPr>
        <w:t xml:space="preserve">wymagania stosowania klasyfikacji masywu skalnego zawarto w Załączniku 14.9 do </w:t>
      </w:r>
      <w:r w:rsidRPr="007D6F3A">
        <w:rPr>
          <w:rFonts w:ascii="Verdana" w:hAnsi="Verdana" w:cs="Arial"/>
          <w:sz w:val="20"/>
          <w:szCs w:val="20"/>
        </w:rPr>
        <w:t>wytycznych [1].</w:t>
      </w:r>
      <w:r w:rsidR="006D0826">
        <w:rPr>
          <w:rFonts w:ascii="Verdana" w:hAnsi="Verdana" w:cs="Arial"/>
          <w:sz w:val="20"/>
          <w:szCs w:val="20"/>
        </w:rPr>
        <w:t xml:space="preserve"> </w:t>
      </w:r>
      <w:r w:rsidR="00F75035">
        <w:rPr>
          <w:rFonts w:ascii="Verdana" w:hAnsi="Verdana" w:cs="Arial"/>
          <w:sz w:val="20"/>
          <w:szCs w:val="20"/>
        </w:rPr>
        <w:t>Wymagane jest zaklasyfikowanie masywu skalnego w oparciu o minimum 2 klasyfikacje wskazane w ww. Załączniku 14.9.</w:t>
      </w:r>
    </w:p>
    <w:p w14:paraId="5576FBB6" w14:textId="3D42258B" w:rsidR="00F75035" w:rsidRDefault="00F75035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Planowana do wykorzystania klasyfikacja masywu skalnego powinna być dostosowana do rodzaju oraz parametrów skał i podlega uzgodnieniu z Inżynierem </w:t>
      </w:r>
      <w:r w:rsidR="00293871">
        <w:rPr>
          <w:rFonts w:ascii="Verdana" w:hAnsi="Verdana" w:cs="Arial"/>
          <w:sz w:val="20"/>
          <w:szCs w:val="20"/>
        </w:rPr>
        <w:t>oraz z Zamawiającym</w:t>
      </w:r>
      <w:r>
        <w:rPr>
          <w:rFonts w:ascii="Verdana" w:hAnsi="Verdana" w:cs="Arial"/>
          <w:sz w:val="20"/>
          <w:szCs w:val="20"/>
        </w:rPr>
        <w:t>.</w:t>
      </w:r>
    </w:p>
    <w:p w14:paraId="15A62563" w14:textId="77777777" w:rsidR="00096C2C" w:rsidRDefault="00096C2C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314AA7E6" w14:textId="09FDD66E" w:rsidR="00C13CC3" w:rsidRPr="007D6F3A" w:rsidRDefault="00133FAF" w:rsidP="007D6F3A">
      <w:pPr>
        <w:pStyle w:val="Nagwek2"/>
        <w:numPr>
          <w:ilvl w:val="2"/>
          <w:numId w:val="1"/>
        </w:numPr>
        <w:ind w:left="1418" w:hanging="1418"/>
        <w:jc w:val="both"/>
        <w:rPr>
          <w:szCs w:val="20"/>
        </w:rPr>
      </w:pPr>
      <w:bookmarkStart w:id="86" w:name="_Toc109720796"/>
      <w:bookmarkStart w:id="87" w:name="_Toc192155328"/>
      <w:bookmarkEnd w:id="86"/>
      <w:r w:rsidRPr="007D6F3A">
        <w:rPr>
          <w:szCs w:val="20"/>
        </w:rPr>
        <w:t>Analiza stateczności skarp i zboczy</w:t>
      </w:r>
      <w:bookmarkEnd w:id="87"/>
    </w:p>
    <w:p w14:paraId="54077D0C" w14:textId="35444D4B" w:rsidR="00133FAF" w:rsidRPr="007D6F3A" w:rsidRDefault="00133FAF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Ocenę stateczności skarp i zboczy należy przeprowadzić w ramach: </w:t>
      </w:r>
    </w:p>
    <w:p w14:paraId="47068399" w14:textId="785FEF16" w:rsidR="003E4F72" w:rsidRPr="007D6F3A" w:rsidRDefault="00133FAF" w:rsidP="00A52708">
      <w:pPr>
        <w:pStyle w:val="Akapitzlist"/>
        <w:numPr>
          <w:ilvl w:val="0"/>
          <w:numId w:val="34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Dokumentacji geologiczno-inżynierskiej</w:t>
      </w:r>
      <w:r w:rsidR="00D9279F">
        <w:rPr>
          <w:rFonts w:ascii="Verdana" w:hAnsi="Verdana"/>
          <w:sz w:val="20"/>
          <w:szCs w:val="20"/>
        </w:rPr>
        <w:t xml:space="preserve"> </w:t>
      </w:r>
      <w:r w:rsidRPr="007D6F3A">
        <w:rPr>
          <w:rFonts w:ascii="Verdana" w:hAnsi="Verdana"/>
          <w:sz w:val="20"/>
          <w:szCs w:val="20"/>
        </w:rPr>
        <w:t>/</w:t>
      </w:r>
      <w:r w:rsidR="00D9279F">
        <w:rPr>
          <w:rFonts w:ascii="Verdana" w:hAnsi="Verdana"/>
          <w:sz w:val="20"/>
          <w:szCs w:val="20"/>
        </w:rPr>
        <w:t xml:space="preserve"> </w:t>
      </w:r>
      <w:r w:rsidRPr="007D6F3A">
        <w:rPr>
          <w:rFonts w:ascii="Verdana" w:hAnsi="Verdana"/>
          <w:sz w:val="20"/>
          <w:szCs w:val="20"/>
        </w:rPr>
        <w:t xml:space="preserve">Dodatku do </w:t>
      </w:r>
      <w:r w:rsidR="003E4F72" w:rsidRPr="007D6F3A">
        <w:rPr>
          <w:rFonts w:ascii="Verdana" w:hAnsi="Verdana"/>
          <w:sz w:val="20"/>
          <w:szCs w:val="20"/>
        </w:rPr>
        <w:t>dokumentacji</w:t>
      </w:r>
      <w:r w:rsidRPr="007D6F3A">
        <w:rPr>
          <w:rFonts w:ascii="Verdana" w:hAnsi="Verdana"/>
          <w:sz w:val="20"/>
          <w:szCs w:val="20"/>
        </w:rPr>
        <w:t xml:space="preserve"> geologiczno-inżynierskiej</w:t>
      </w:r>
      <w:r w:rsidR="00D9279F">
        <w:rPr>
          <w:rFonts w:ascii="Verdana" w:hAnsi="Verdana"/>
          <w:sz w:val="20"/>
          <w:szCs w:val="20"/>
        </w:rPr>
        <w:t xml:space="preserve"> </w:t>
      </w:r>
      <w:r w:rsidR="00975E18">
        <w:rPr>
          <w:rFonts w:ascii="Verdana" w:hAnsi="Verdana"/>
          <w:sz w:val="20"/>
          <w:szCs w:val="20"/>
        </w:rPr>
        <w:t xml:space="preserve">lub w ramach Dokumentacji badań podłoża </w:t>
      </w:r>
      <w:r w:rsidR="00D9279F">
        <w:rPr>
          <w:rFonts w:ascii="Verdana" w:hAnsi="Verdana"/>
          <w:sz w:val="20"/>
          <w:szCs w:val="20"/>
        </w:rPr>
        <w:t>gruntowego</w:t>
      </w:r>
      <w:r w:rsidR="00975E18">
        <w:rPr>
          <w:rFonts w:ascii="Verdana" w:hAnsi="Verdana"/>
          <w:sz w:val="20"/>
          <w:szCs w:val="20"/>
        </w:rPr>
        <w:t xml:space="preserve"> </w:t>
      </w:r>
      <w:r w:rsidRPr="007D6F3A">
        <w:rPr>
          <w:rFonts w:ascii="Verdana" w:hAnsi="Verdana"/>
          <w:sz w:val="20"/>
          <w:szCs w:val="20"/>
        </w:rPr>
        <w:t>–</w:t>
      </w:r>
      <w:r w:rsidR="009D3F2F" w:rsidRPr="007D6F3A">
        <w:rPr>
          <w:rFonts w:ascii="Verdana" w:hAnsi="Verdana"/>
          <w:sz w:val="20"/>
          <w:szCs w:val="20"/>
        </w:rPr>
        <w:t xml:space="preserve"> </w:t>
      </w:r>
      <w:r w:rsidRPr="007D6F3A">
        <w:rPr>
          <w:rFonts w:ascii="Verdana" w:hAnsi="Verdana"/>
          <w:sz w:val="20"/>
          <w:szCs w:val="20"/>
        </w:rPr>
        <w:t>wstępn</w:t>
      </w:r>
      <w:r w:rsidR="009D3F2F" w:rsidRPr="007D6F3A">
        <w:rPr>
          <w:rFonts w:ascii="Verdana" w:hAnsi="Verdana"/>
          <w:sz w:val="20"/>
          <w:szCs w:val="20"/>
        </w:rPr>
        <w:t xml:space="preserve">a </w:t>
      </w:r>
      <w:r w:rsidRPr="007D6F3A">
        <w:rPr>
          <w:rFonts w:ascii="Verdana" w:hAnsi="Verdana"/>
          <w:sz w:val="20"/>
          <w:szCs w:val="20"/>
        </w:rPr>
        <w:t>ocen</w:t>
      </w:r>
      <w:r w:rsidR="009D3F2F" w:rsidRPr="007D6F3A">
        <w:rPr>
          <w:rFonts w:ascii="Verdana" w:hAnsi="Verdana"/>
          <w:sz w:val="20"/>
          <w:szCs w:val="20"/>
        </w:rPr>
        <w:t>a</w:t>
      </w:r>
      <w:r w:rsidRPr="007D6F3A">
        <w:rPr>
          <w:rFonts w:ascii="Verdana" w:hAnsi="Verdana"/>
          <w:sz w:val="20"/>
          <w:szCs w:val="20"/>
        </w:rPr>
        <w:t xml:space="preserve"> warunków stateczności dla zboczy naturalnych, zwła</w:t>
      </w:r>
      <w:r w:rsidR="003E4F72" w:rsidRPr="007D6F3A">
        <w:rPr>
          <w:rFonts w:ascii="Verdana" w:hAnsi="Verdana"/>
          <w:sz w:val="20"/>
          <w:szCs w:val="20"/>
        </w:rPr>
        <w:t>szcza dla terenów osuwiskowych,</w:t>
      </w:r>
      <w:r w:rsidRPr="007D6F3A">
        <w:rPr>
          <w:rFonts w:ascii="Verdana" w:hAnsi="Verdana"/>
          <w:sz w:val="20"/>
          <w:szCs w:val="20"/>
        </w:rPr>
        <w:t xml:space="preserve"> </w:t>
      </w:r>
    </w:p>
    <w:p w14:paraId="37EFE90F" w14:textId="7F505E0C" w:rsidR="003E4F72" w:rsidRPr="007D6F3A" w:rsidRDefault="00133FAF" w:rsidP="00A52708">
      <w:pPr>
        <w:pStyle w:val="Akapitzlist"/>
        <w:numPr>
          <w:ilvl w:val="0"/>
          <w:numId w:val="34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Opinii geotechnicznej</w:t>
      </w:r>
      <w:r w:rsidR="00D9279F">
        <w:rPr>
          <w:rFonts w:ascii="Verdana" w:hAnsi="Verdana"/>
          <w:sz w:val="20"/>
          <w:szCs w:val="20"/>
        </w:rPr>
        <w:t xml:space="preserve"> </w:t>
      </w:r>
      <w:r w:rsidRPr="007D6F3A">
        <w:rPr>
          <w:rFonts w:ascii="Verdana" w:hAnsi="Verdana"/>
          <w:sz w:val="20"/>
          <w:szCs w:val="20"/>
        </w:rPr>
        <w:t xml:space="preserve">w przypadku obiektów budowlanych zaliczonych </w:t>
      </w:r>
      <w:r w:rsidR="006D6048" w:rsidRPr="007D6F3A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>do pier</w:t>
      </w:r>
      <w:r w:rsidR="003E4F72" w:rsidRPr="007D6F3A">
        <w:rPr>
          <w:rFonts w:ascii="Verdana" w:hAnsi="Verdana"/>
          <w:sz w:val="20"/>
          <w:szCs w:val="20"/>
        </w:rPr>
        <w:t>wszej kategorii geotechniczne,</w:t>
      </w:r>
    </w:p>
    <w:p w14:paraId="1A6DE7BA" w14:textId="0FFF67FD" w:rsidR="00133FAF" w:rsidRDefault="00133FAF" w:rsidP="00A52708">
      <w:pPr>
        <w:pStyle w:val="Akapitzlist"/>
        <w:numPr>
          <w:ilvl w:val="0"/>
          <w:numId w:val="34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Projektu geotechnicznego</w:t>
      </w:r>
      <w:r w:rsidR="00D9279F">
        <w:rPr>
          <w:rFonts w:ascii="Verdana" w:hAnsi="Verdana"/>
          <w:sz w:val="20"/>
          <w:szCs w:val="20"/>
        </w:rPr>
        <w:t xml:space="preserve"> </w:t>
      </w:r>
      <w:r w:rsidRPr="007D6F3A">
        <w:rPr>
          <w:rFonts w:ascii="Verdana" w:hAnsi="Verdana"/>
          <w:sz w:val="20"/>
          <w:szCs w:val="20"/>
        </w:rPr>
        <w:t xml:space="preserve">dla obiektów zaliczonych do drugiej i trzeciej kategorii geotechnicznej. </w:t>
      </w:r>
    </w:p>
    <w:p w14:paraId="3FCB0329" w14:textId="77777777" w:rsidR="009D3F2F" w:rsidRPr="007D6F3A" w:rsidRDefault="009D3F2F" w:rsidP="007D6F3A">
      <w:pPr>
        <w:pStyle w:val="Nagwek2"/>
        <w:numPr>
          <w:ilvl w:val="3"/>
          <w:numId w:val="1"/>
        </w:numPr>
        <w:ind w:hanging="1440"/>
        <w:jc w:val="both"/>
        <w:rPr>
          <w:szCs w:val="20"/>
        </w:rPr>
      </w:pPr>
      <w:bookmarkStart w:id="88" w:name="_Toc192155329"/>
      <w:r w:rsidRPr="007D6F3A">
        <w:rPr>
          <w:szCs w:val="20"/>
        </w:rPr>
        <w:lastRenderedPageBreak/>
        <w:t>Zakres analiz stateczności</w:t>
      </w:r>
      <w:bookmarkEnd w:id="88"/>
      <w:r w:rsidRPr="007D6F3A">
        <w:rPr>
          <w:szCs w:val="20"/>
        </w:rPr>
        <w:t xml:space="preserve"> </w:t>
      </w:r>
    </w:p>
    <w:p w14:paraId="3E8CB4FC" w14:textId="77777777" w:rsidR="009D3F2F" w:rsidRPr="007D6F3A" w:rsidRDefault="009D3F2F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Obliczenia stateczności powinny zawierać ocenę co najmniej: </w:t>
      </w:r>
    </w:p>
    <w:p w14:paraId="3262BD0F" w14:textId="77777777" w:rsidR="009D3F2F" w:rsidRPr="007D6F3A" w:rsidRDefault="009D3F2F" w:rsidP="00A52708">
      <w:pPr>
        <w:pStyle w:val="Akapitzlist"/>
        <w:numPr>
          <w:ilvl w:val="0"/>
          <w:numId w:val="39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warunków długotrwałych (naprężenia efektywne) z uwzględnieniem parametrów efektywnych, </w:t>
      </w:r>
    </w:p>
    <w:p w14:paraId="46FF3D99" w14:textId="511E3B65" w:rsidR="009D3F2F" w:rsidRPr="007D6F3A" w:rsidRDefault="009D3F2F" w:rsidP="00A52708">
      <w:pPr>
        <w:pStyle w:val="Akapitzlist"/>
        <w:numPr>
          <w:ilvl w:val="0"/>
          <w:numId w:val="39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warunków krótkotrwałych (naprężenia całkowite) z uwzględnieniem wytrzymałości </w:t>
      </w:r>
      <w:r w:rsidR="006D6048" w:rsidRPr="007D6F3A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 xml:space="preserve">na ścinanie bez odpływu. </w:t>
      </w:r>
    </w:p>
    <w:p w14:paraId="6F2037AA" w14:textId="6F800D5C" w:rsidR="009D3F2F" w:rsidRPr="007D6F3A" w:rsidRDefault="009D3F2F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Wybór warunków powinien być poprzedzony szczegółową analizą uwzględniającą występujące rodzaje gruntów, czas przyłożenia i trwania obciążenia w odniesieniu do czasu potrzebnego do rozproszenia nadwyżki ciśnienia wody w porach</w:t>
      </w:r>
      <w:r w:rsidR="00D056A0" w:rsidRPr="007D6F3A">
        <w:rPr>
          <w:rFonts w:ascii="Verdana" w:hAnsi="Verdana"/>
          <w:sz w:val="20"/>
          <w:szCs w:val="20"/>
        </w:rPr>
        <w:t>.</w:t>
      </w:r>
    </w:p>
    <w:p w14:paraId="1E8D664E" w14:textId="3ACC5E6C" w:rsidR="00D056A0" w:rsidRPr="007D6F3A" w:rsidRDefault="00D056A0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Dla warunków wymagających oceny stateczności, sprawdzenie warunków stateczności powinno być wykonane z częstotliwością nie mniejszą niż określono w Tabeli 5.1 wytycznych [2].</w:t>
      </w:r>
    </w:p>
    <w:p w14:paraId="455E181C" w14:textId="5FECBC92" w:rsidR="00D056A0" w:rsidRPr="007D6F3A" w:rsidRDefault="00D056A0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W przypadku osuwisk obliczenia stateczności powinny zostać wykonane dla przekroju/przekrojów geologiczno-inżynierskich i/lub geotechnicznych zlokalizowanych </w:t>
      </w:r>
      <w:r w:rsidR="00381C10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 xml:space="preserve">w obrębie osuwiska oraz dla przekrojów konturujących (poza osuwiskiem). Należy także rozważyć wykonanie obliczeń na zasadzie analizy odwrotnej. </w:t>
      </w:r>
    </w:p>
    <w:p w14:paraId="599D1416" w14:textId="2301853B" w:rsidR="009D3F2F" w:rsidRDefault="00D056A0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Dla obiektów (np. konstrukcje oporowe, przepusty, mury oporowe) częstotliwość badanych przekrojów powinna być ustalana indywidualnie i dostosowana do warunków oraz złożoności obiektu. </w:t>
      </w:r>
    </w:p>
    <w:p w14:paraId="0C60DCBD" w14:textId="77777777" w:rsidR="00EC7766" w:rsidRPr="007D6F3A" w:rsidRDefault="00EC7766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3D261B5A" w14:textId="74ED95E9" w:rsidR="003E4F72" w:rsidRPr="007D6F3A" w:rsidRDefault="003E4F72" w:rsidP="007D6F3A">
      <w:pPr>
        <w:pStyle w:val="Nagwek2"/>
        <w:numPr>
          <w:ilvl w:val="3"/>
          <w:numId w:val="1"/>
        </w:numPr>
        <w:ind w:hanging="1440"/>
        <w:jc w:val="both"/>
        <w:rPr>
          <w:szCs w:val="20"/>
        </w:rPr>
      </w:pPr>
      <w:bookmarkStart w:id="89" w:name="_Toc192155330"/>
      <w:r w:rsidRPr="007D6F3A">
        <w:rPr>
          <w:szCs w:val="20"/>
        </w:rPr>
        <w:t>Planowanie badań w celu oceny stateczności</w:t>
      </w:r>
      <w:bookmarkEnd w:id="89"/>
    </w:p>
    <w:p w14:paraId="3E911E0A" w14:textId="4C51728E" w:rsidR="003E4F72" w:rsidRPr="007D6F3A" w:rsidRDefault="00894774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3E4F72" w:rsidRPr="007D6F3A">
        <w:rPr>
          <w:rFonts w:ascii="Verdana" w:hAnsi="Verdana"/>
          <w:sz w:val="20"/>
          <w:szCs w:val="20"/>
        </w:rPr>
        <w:t>cen</w:t>
      </w:r>
      <w:r>
        <w:rPr>
          <w:rFonts w:ascii="Verdana" w:hAnsi="Verdana"/>
          <w:sz w:val="20"/>
          <w:szCs w:val="20"/>
        </w:rPr>
        <w:t>ę</w:t>
      </w:r>
      <w:r w:rsidR="003E4F72" w:rsidRPr="007D6F3A">
        <w:rPr>
          <w:rFonts w:ascii="Verdana" w:hAnsi="Verdana"/>
          <w:sz w:val="20"/>
          <w:szCs w:val="20"/>
        </w:rPr>
        <w:t xml:space="preserve"> stateczności należy uwzględnić podczas projektowania oraz planowania badań polowych i laboratoryjnych. Planowanie </w:t>
      </w:r>
      <w:r>
        <w:rPr>
          <w:rFonts w:ascii="Verdana" w:hAnsi="Verdana"/>
          <w:sz w:val="20"/>
          <w:szCs w:val="20"/>
        </w:rPr>
        <w:t>analiz</w:t>
      </w:r>
      <w:r w:rsidRPr="007D6F3A">
        <w:rPr>
          <w:rFonts w:ascii="Verdana" w:hAnsi="Verdana"/>
          <w:sz w:val="20"/>
          <w:szCs w:val="20"/>
        </w:rPr>
        <w:t xml:space="preserve"> </w:t>
      </w:r>
      <w:r w:rsidR="003E4F72" w:rsidRPr="007D6F3A">
        <w:rPr>
          <w:rFonts w:ascii="Verdana" w:hAnsi="Verdana"/>
          <w:sz w:val="20"/>
          <w:szCs w:val="20"/>
        </w:rPr>
        <w:t xml:space="preserve">powinno być uzgadniane z projektantem Projektu geotechnicznego. Przy planowaniu badań należy uwzględnić: </w:t>
      </w:r>
    </w:p>
    <w:p w14:paraId="19E3AD5A" w14:textId="08646651" w:rsidR="003E4F72" w:rsidRPr="007D6F3A" w:rsidRDefault="003E4F72" w:rsidP="00A52708">
      <w:pPr>
        <w:pStyle w:val="Akapitzlist"/>
        <w:numPr>
          <w:ilvl w:val="0"/>
          <w:numId w:val="35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minimalny zakres parametrów niezbędnych do oceny stateczności wskazany </w:t>
      </w:r>
      <w:r w:rsidR="00381C10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>w Załączniku 1 do wytycznych [2],</w:t>
      </w:r>
    </w:p>
    <w:p w14:paraId="4844D619" w14:textId="77777777" w:rsidR="003E4F72" w:rsidRPr="007D6F3A" w:rsidRDefault="003E4F72" w:rsidP="00A52708">
      <w:pPr>
        <w:pStyle w:val="Akapitzlist"/>
        <w:numPr>
          <w:ilvl w:val="0"/>
          <w:numId w:val="35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lokalizację punktów badawczych umożliwiających opracowanie reprezentatywnego przekroju lub przekrojów geotechnicznych przebiegających prostopadle do powierzchni skarpy/zbocza, </w:t>
      </w:r>
    </w:p>
    <w:p w14:paraId="06621611" w14:textId="6BA48355" w:rsidR="003E4F72" w:rsidRPr="007D6F3A" w:rsidRDefault="003E4F72" w:rsidP="00A52708">
      <w:pPr>
        <w:pStyle w:val="Akapitzlist"/>
        <w:numPr>
          <w:ilvl w:val="0"/>
          <w:numId w:val="35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zakres badań umożliwiający określenie geotechnicznych parametrów charakterystycznych na podstawie wyprowadzonych parametrów geotechnicznych zgodnie z wymaganiami określonymi w rozdziale 8.3 wytycznych [1],</w:t>
      </w:r>
    </w:p>
    <w:p w14:paraId="27F75941" w14:textId="214F343D" w:rsidR="00975E18" w:rsidRDefault="00894774" w:rsidP="00A52708">
      <w:pPr>
        <w:pStyle w:val="Akapitzlist"/>
        <w:numPr>
          <w:ilvl w:val="0"/>
          <w:numId w:val="35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dodatkowo </w:t>
      </w:r>
      <w:r w:rsidR="003E4F72" w:rsidRPr="007D6F3A">
        <w:rPr>
          <w:rFonts w:ascii="Verdana" w:hAnsi="Verdana"/>
          <w:sz w:val="20"/>
          <w:szCs w:val="20"/>
        </w:rPr>
        <w:t xml:space="preserve">w przypadku badań wykonywanych w terenie, gdzie występowały </w:t>
      </w:r>
      <w:r w:rsidR="00381C10">
        <w:rPr>
          <w:rFonts w:ascii="Verdana" w:hAnsi="Verdana"/>
          <w:sz w:val="20"/>
          <w:szCs w:val="20"/>
        </w:rPr>
        <w:br/>
      </w:r>
      <w:r w:rsidR="003E4F72" w:rsidRPr="007D6F3A">
        <w:rPr>
          <w:rFonts w:ascii="Verdana" w:hAnsi="Verdana"/>
          <w:sz w:val="20"/>
          <w:szCs w:val="20"/>
        </w:rPr>
        <w:t>w przeszłości ruchy osuwiskowe lub na czynnych osuwiskach</w:t>
      </w:r>
      <w:r w:rsidR="00975E18">
        <w:rPr>
          <w:rFonts w:ascii="Verdana" w:hAnsi="Verdana"/>
          <w:sz w:val="20"/>
          <w:szCs w:val="20"/>
        </w:rPr>
        <w:t xml:space="preserve"> uwzględnić</w:t>
      </w:r>
      <w:r w:rsidR="003E4F72" w:rsidRPr="007D6F3A">
        <w:rPr>
          <w:rFonts w:ascii="Verdana" w:hAnsi="Verdana"/>
          <w:sz w:val="20"/>
          <w:szCs w:val="20"/>
        </w:rPr>
        <w:t xml:space="preserve">: </w:t>
      </w:r>
    </w:p>
    <w:p w14:paraId="034CD1AC" w14:textId="7693D269" w:rsidR="00975E18" w:rsidRDefault="003E4F72" w:rsidP="00975E18">
      <w:pPr>
        <w:pStyle w:val="Akapitzlist"/>
        <w:numPr>
          <w:ilvl w:val="1"/>
          <w:numId w:val="35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lokalizację punktów badawczych umożliwiającą określenie </w:t>
      </w:r>
      <w:r w:rsidR="00975E18">
        <w:rPr>
          <w:rFonts w:ascii="Verdana" w:hAnsi="Verdana"/>
          <w:sz w:val="20"/>
          <w:szCs w:val="20"/>
        </w:rPr>
        <w:t>położenia powierzchni poślizgu</w:t>
      </w:r>
      <w:r w:rsidR="00510AEF">
        <w:rPr>
          <w:rFonts w:ascii="Verdana" w:hAnsi="Verdana"/>
          <w:sz w:val="20"/>
          <w:szCs w:val="20"/>
        </w:rPr>
        <w:t>,</w:t>
      </w:r>
    </w:p>
    <w:p w14:paraId="24EEF7AC" w14:textId="0C0CE5A4" w:rsidR="003E4F72" w:rsidRDefault="00894774" w:rsidP="00975E18">
      <w:pPr>
        <w:pStyle w:val="Akapitzlist"/>
        <w:numPr>
          <w:ilvl w:val="1"/>
          <w:numId w:val="35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właściwą orientację w przestrzeni miejsc </w:t>
      </w:r>
      <w:r w:rsidR="003E4F72" w:rsidRPr="007D6F3A">
        <w:rPr>
          <w:rFonts w:ascii="Verdana" w:hAnsi="Verdana"/>
          <w:sz w:val="20"/>
          <w:szCs w:val="20"/>
        </w:rPr>
        <w:t>pobierania rdzeni/prób</w:t>
      </w:r>
      <w:r w:rsidR="00510AEF">
        <w:rPr>
          <w:rFonts w:ascii="Verdana" w:hAnsi="Verdana"/>
          <w:sz w:val="20"/>
          <w:szCs w:val="20"/>
        </w:rPr>
        <w:t>,</w:t>
      </w:r>
    </w:p>
    <w:p w14:paraId="1BCCEABA" w14:textId="7F29F2AB" w:rsidR="00975E18" w:rsidRDefault="00975E18" w:rsidP="00975E18">
      <w:pPr>
        <w:pStyle w:val="Akapitzlist"/>
        <w:numPr>
          <w:ilvl w:val="1"/>
          <w:numId w:val="35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przep</w:t>
      </w:r>
      <w:r w:rsidR="00534866">
        <w:rPr>
          <w:rFonts w:ascii="Verdana" w:hAnsi="Verdana"/>
          <w:sz w:val="20"/>
          <w:szCs w:val="20"/>
        </w:rPr>
        <w:t>rowadzonych badań geofizycznych.</w:t>
      </w:r>
    </w:p>
    <w:p w14:paraId="074F9797" w14:textId="77777777" w:rsidR="00096C2C" w:rsidRPr="007D6F3A" w:rsidRDefault="00096C2C" w:rsidP="00977420">
      <w:pPr>
        <w:pStyle w:val="Akapitzlist"/>
        <w:spacing w:before="120" w:after="120"/>
        <w:ind w:left="1080"/>
        <w:jc w:val="both"/>
        <w:rPr>
          <w:rFonts w:ascii="Verdana" w:hAnsi="Verdana"/>
          <w:sz w:val="20"/>
          <w:szCs w:val="20"/>
        </w:rPr>
      </w:pPr>
    </w:p>
    <w:p w14:paraId="74E4C861" w14:textId="70D7BA82" w:rsidR="003E4F72" w:rsidRPr="007D6F3A" w:rsidRDefault="003E4F72" w:rsidP="007D6F3A">
      <w:pPr>
        <w:pStyle w:val="Nagwek2"/>
        <w:numPr>
          <w:ilvl w:val="3"/>
          <w:numId w:val="1"/>
        </w:numPr>
        <w:ind w:hanging="1440"/>
        <w:jc w:val="both"/>
        <w:rPr>
          <w:szCs w:val="20"/>
        </w:rPr>
      </w:pPr>
      <w:bookmarkStart w:id="90" w:name="_Toc192155331"/>
      <w:r w:rsidRPr="007D6F3A">
        <w:rPr>
          <w:szCs w:val="20"/>
        </w:rPr>
        <w:t>Zalecenia do wykonywania obliczeń stateczności</w:t>
      </w:r>
      <w:bookmarkEnd w:id="90"/>
    </w:p>
    <w:p w14:paraId="1F1B06B0" w14:textId="10BDC029" w:rsidR="003E4F72" w:rsidRPr="007D6F3A" w:rsidRDefault="003E4F72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Podstawowe zalecenia do wykonywania obliczeń stateczności zawarto w rozdziale 4.1.3 wytycznych [2]. Należy stosować następujący schemat postepowania:</w:t>
      </w:r>
    </w:p>
    <w:p w14:paraId="5A818FAD" w14:textId="351B5236" w:rsidR="003E4F72" w:rsidRPr="007D6F3A" w:rsidRDefault="003E4F72" w:rsidP="00A52708">
      <w:pPr>
        <w:pStyle w:val="Akapitzlist"/>
        <w:numPr>
          <w:ilvl w:val="0"/>
          <w:numId w:val="36"/>
        </w:numPr>
        <w:spacing w:after="0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lastRenderedPageBreak/>
        <w:t>Analiza dokumentacji archiwalnych, wyników badań i dokumentacji, wizja terenowa, analiza wyników monitoringu (o ile są dostępne).</w:t>
      </w:r>
    </w:p>
    <w:p w14:paraId="2F0DC9D3" w14:textId="09FC2C01" w:rsidR="003E4F72" w:rsidRPr="007D6F3A" w:rsidRDefault="003E4F72" w:rsidP="00A52708">
      <w:pPr>
        <w:pStyle w:val="Default"/>
        <w:numPr>
          <w:ilvl w:val="0"/>
          <w:numId w:val="36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Określenie warunków analizy: </w:t>
      </w:r>
    </w:p>
    <w:p w14:paraId="53DEC926" w14:textId="77777777" w:rsidR="003E4F72" w:rsidRPr="007D6F3A" w:rsidRDefault="003E4F72" w:rsidP="00A52708">
      <w:pPr>
        <w:pStyle w:val="Default"/>
        <w:numPr>
          <w:ilvl w:val="0"/>
          <w:numId w:val="37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cel analizy, określenie możliwych stanów granicznych oraz mechanizmów zniszczenia, </w:t>
      </w:r>
    </w:p>
    <w:p w14:paraId="2AD9163D" w14:textId="65D27727" w:rsidR="003E4F72" w:rsidRPr="007D6F3A" w:rsidRDefault="003E4F72" w:rsidP="00A52708">
      <w:pPr>
        <w:pStyle w:val="Default"/>
        <w:numPr>
          <w:ilvl w:val="0"/>
          <w:numId w:val="37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określenie warunków analizy (rodzaj warunków (z odpływem/bez odpływu) oraz rodzaj </w:t>
      </w:r>
      <w:proofErr w:type="spellStart"/>
      <w:r w:rsidRPr="007D6F3A">
        <w:rPr>
          <w:rFonts w:ascii="Verdana" w:hAnsi="Verdana"/>
          <w:sz w:val="20"/>
          <w:szCs w:val="20"/>
        </w:rPr>
        <w:t>naprężeń</w:t>
      </w:r>
      <w:proofErr w:type="spellEnd"/>
      <w:r w:rsidRPr="007D6F3A">
        <w:rPr>
          <w:rFonts w:ascii="Verdana" w:hAnsi="Verdana"/>
          <w:sz w:val="20"/>
          <w:szCs w:val="20"/>
        </w:rPr>
        <w:t xml:space="preserve"> przyjętych do obliczeń (czy analiza w </w:t>
      </w:r>
      <w:proofErr w:type="spellStart"/>
      <w:r w:rsidRPr="007D6F3A">
        <w:rPr>
          <w:rFonts w:ascii="Verdana" w:hAnsi="Verdana"/>
          <w:sz w:val="20"/>
          <w:szCs w:val="20"/>
        </w:rPr>
        <w:t>naprężeniach</w:t>
      </w:r>
      <w:proofErr w:type="spellEnd"/>
      <w:r w:rsidRPr="007D6F3A">
        <w:rPr>
          <w:rFonts w:ascii="Verdana" w:hAnsi="Verdana"/>
          <w:sz w:val="20"/>
          <w:szCs w:val="20"/>
        </w:rPr>
        <w:t xml:space="preserve"> całkowitych, czy efektywnych)</w:t>
      </w:r>
      <w:r w:rsidR="00510AEF">
        <w:rPr>
          <w:rFonts w:ascii="Verdana" w:hAnsi="Verdana"/>
          <w:sz w:val="20"/>
          <w:szCs w:val="20"/>
        </w:rPr>
        <w:t>.</w:t>
      </w:r>
      <w:r w:rsidRPr="007D6F3A">
        <w:rPr>
          <w:rFonts w:ascii="Verdana" w:hAnsi="Verdana"/>
          <w:sz w:val="20"/>
          <w:szCs w:val="20"/>
        </w:rPr>
        <w:t xml:space="preserve"> </w:t>
      </w:r>
    </w:p>
    <w:p w14:paraId="18AAF653" w14:textId="57DC2F2D" w:rsidR="003E4F72" w:rsidRPr="007D6F3A" w:rsidRDefault="003E4F72" w:rsidP="00A52708">
      <w:pPr>
        <w:pStyle w:val="Akapitzlist"/>
        <w:numPr>
          <w:ilvl w:val="0"/>
          <w:numId w:val="36"/>
        </w:numPr>
        <w:spacing w:after="0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Opracowanie przekroju/modelu geotechnicznego dla potrzeb analizy stateczności wraz z analizą wyznaczonych parametrów charakterystycznych</w:t>
      </w:r>
      <w:r w:rsidR="006D0826">
        <w:rPr>
          <w:rFonts w:ascii="Verdana" w:hAnsi="Verdana"/>
          <w:sz w:val="20"/>
          <w:szCs w:val="20"/>
        </w:rPr>
        <w:t>;</w:t>
      </w:r>
      <w:r w:rsidRPr="007D6F3A">
        <w:rPr>
          <w:rFonts w:ascii="Verdana" w:hAnsi="Verdana"/>
          <w:sz w:val="20"/>
          <w:szCs w:val="20"/>
        </w:rPr>
        <w:t xml:space="preserve"> jeżeli jest to konieczne ich weryfikacja i ponowne wyznaczenie zgodnie z zalec</w:t>
      </w:r>
      <w:r w:rsidR="00D754D5">
        <w:rPr>
          <w:rFonts w:ascii="Verdana" w:hAnsi="Verdana"/>
          <w:sz w:val="20"/>
          <w:szCs w:val="20"/>
        </w:rPr>
        <w:t>e</w:t>
      </w:r>
      <w:r w:rsidRPr="007D6F3A">
        <w:rPr>
          <w:rFonts w:ascii="Verdana" w:hAnsi="Verdana"/>
          <w:sz w:val="20"/>
          <w:szCs w:val="20"/>
        </w:rPr>
        <w:t>niami obowiązujących przepisów.</w:t>
      </w:r>
    </w:p>
    <w:p w14:paraId="4670F868" w14:textId="4981F51A" w:rsidR="003E4F72" w:rsidRPr="007D6F3A" w:rsidRDefault="003E4F72" w:rsidP="00A52708">
      <w:pPr>
        <w:pStyle w:val="Akapitzlist"/>
        <w:numPr>
          <w:ilvl w:val="0"/>
          <w:numId w:val="36"/>
        </w:numPr>
        <w:spacing w:after="0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Wyznaczenie geotechnicznych parametrów charakterystycznych i obliczeniowych, oddziaływań charakterystycznych i obliczeniowych </w:t>
      </w:r>
      <w:r w:rsidR="009D3F2F" w:rsidRPr="007D6F3A">
        <w:rPr>
          <w:rFonts w:ascii="Verdana" w:hAnsi="Verdana"/>
          <w:sz w:val="20"/>
          <w:szCs w:val="20"/>
        </w:rPr>
        <w:t>zgodnie</w:t>
      </w:r>
      <w:r w:rsidRPr="007D6F3A">
        <w:rPr>
          <w:rFonts w:ascii="Verdana" w:hAnsi="Verdana"/>
          <w:sz w:val="20"/>
          <w:szCs w:val="20"/>
        </w:rPr>
        <w:t xml:space="preserve"> z wymaganiami rozdziału 8.3 wytycznych [1].</w:t>
      </w:r>
    </w:p>
    <w:p w14:paraId="494E801F" w14:textId="290D83EE" w:rsidR="003E4F72" w:rsidRPr="007D6F3A" w:rsidRDefault="003E4F72" w:rsidP="00A52708">
      <w:pPr>
        <w:pStyle w:val="Akapitzlist"/>
        <w:numPr>
          <w:ilvl w:val="0"/>
          <w:numId w:val="36"/>
        </w:numPr>
        <w:spacing w:after="0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Obliczenia stateczności z uwzględnieniem geotechnicznych parametrów charakterystycznych. Wybór metod wg Załącznika 2 </w:t>
      </w:r>
      <w:r w:rsidR="009D3F2F" w:rsidRPr="007D6F3A">
        <w:rPr>
          <w:rFonts w:ascii="Verdana" w:hAnsi="Verdana"/>
          <w:sz w:val="20"/>
          <w:szCs w:val="20"/>
        </w:rPr>
        <w:t>do wytycznych [2].</w:t>
      </w:r>
    </w:p>
    <w:p w14:paraId="7BEE6BDE" w14:textId="77777777" w:rsidR="003E4F72" w:rsidRPr="007D6F3A" w:rsidRDefault="003E4F72" w:rsidP="00A52708">
      <w:pPr>
        <w:pStyle w:val="Akapitzlist"/>
        <w:numPr>
          <w:ilvl w:val="0"/>
          <w:numId w:val="36"/>
        </w:numPr>
        <w:spacing w:after="0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Ocena i weryfikacja wyników stateczności (np. w odniesieniu do doświadczeń porównywalnych, obserwowanych zjawisk). Jeżeli wyniki nie są zadawalające należy proces powtórzyć i skorygować założenia. </w:t>
      </w:r>
    </w:p>
    <w:p w14:paraId="63EE13DA" w14:textId="70429B45" w:rsidR="003E4F72" w:rsidRPr="007D6F3A" w:rsidRDefault="003E4F72" w:rsidP="00A52708">
      <w:pPr>
        <w:pStyle w:val="Akapitzlist"/>
        <w:numPr>
          <w:ilvl w:val="0"/>
          <w:numId w:val="36"/>
        </w:numPr>
        <w:spacing w:after="0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Gdy wyniki uznano za miarodajne można kontynuować analizy stateczności i wykonać obliczenia przy uwzględnieniu geotechnicznych parametrów obliczeniowych. Wyniki analiz poddać ocenie i weryfikacji jak wyżej.</w:t>
      </w:r>
    </w:p>
    <w:p w14:paraId="61AD196B" w14:textId="521F9FA6" w:rsidR="003E4F72" w:rsidRPr="007D6F3A" w:rsidRDefault="003E4F72" w:rsidP="00A52708">
      <w:pPr>
        <w:pStyle w:val="Default"/>
        <w:numPr>
          <w:ilvl w:val="0"/>
          <w:numId w:val="36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Analiza stateczności (metody zgodnie z Załącznikiem 2</w:t>
      </w:r>
      <w:r w:rsidR="009D3F2F" w:rsidRPr="007D6F3A">
        <w:rPr>
          <w:rFonts w:ascii="Verdana" w:hAnsi="Verdana"/>
          <w:sz w:val="20"/>
          <w:szCs w:val="20"/>
        </w:rPr>
        <w:t xml:space="preserve"> do wytycznych [2]</w:t>
      </w:r>
      <w:r w:rsidRPr="007D6F3A">
        <w:rPr>
          <w:rFonts w:ascii="Verdana" w:hAnsi="Verdana"/>
          <w:sz w:val="20"/>
          <w:szCs w:val="20"/>
        </w:rPr>
        <w:t xml:space="preserve">) </w:t>
      </w:r>
      <w:r w:rsidR="00381C10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 xml:space="preserve">z uwzględnieniem projektowanych obiektów, konstrukcji i wzmocnień. </w:t>
      </w:r>
    </w:p>
    <w:p w14:paraId="48B4F683" w14:textId="77777777" w:rsidR="003E4F72" w:rsidRPr="007D6F3A" w:rsidRDefault="003E4F72" w:rsidP="00A52708">
      <w:pPr>
        <w:pStyle w:val="Default"/>
        <w:numPr>
          <w:ilvl w:val="0"/>
          <w:numId w:val="36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Parametry wzmocnień określić adekwatnie do analizowanej sytuacji obliczeniowej krótkotrwałej/długotrwałej. Obliczenia stateczności powinny uwzględniać: </w:t>
      </w:r>
    </w:p>
    <w:p w14:paraId="7FE3702F" w14:textId="77777777" w:rsidR="006D6048" w:rsidRPr="007D6F3A" w:rsidRDefault="003E4F72" w:rsidP="00A52708">
      <w:pPr>
        <w:pStyle w:val="Default"/>
        <w:numPr>
          <w:ilvl w:val="0"/>
          <w:numId w:val="4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obliczenia przy uwzględnieniu geotechnicznych parametrów charakterystycznych – sprawdzenie kryterium stateczności, </w:t>
      </w:r>
    </w:p>
    <w:p w14:paraId="012FCA87" w14:textId="0ED797B3" w:rsidR="003E4F72" w:rsidRPr="007D6F3A" w:rsidRDefault="003E4F72" w:rsidP="00A52708">
      <w:pPr>
        <w:pStyle w:val="Default"/>
        <w:numPr>
          <w:ilvl w:val="0"/>
          <w:numId w:val="4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obliczenia przy uwzględnieniu geotechnicznych parametrów obliczeniowych – sprawdzenie kryterium stateczności. </w:t>
      </w:r>
    </w:p>
    <w:p w14:paraId="3448BD86" w14:textId="204F4B45" w:rsidR="00D056A0" w:rsidRPr="007D6F3A" w:rsidRDefault="002567A8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bookmarkStart w:id="91" w:name="_Toc456014578"/>
      <w:bookmarkStart w:id="92" w:name="_Toc456014579"/>
      <w:bookmarkStart w:id="93" w:name="_Toc456014580"/>
      <w:bookmarkStart w:id="94" w:name="_Toc240852711"/>
      <w:bookmarkStart w:id="95" w:name="_Toc523821609"/>
      <w:bookmarkStart w:id="96" w:name="_Toc13833807"/>
      <w:bookmarkStart w:id="97" w:name="_Toc13833989"/>
      <w:bookmarkEnd w:id="91"/>
      <w:bookmarkEnd w:id="92"/>
      <w:bookmarkEnd w:id="93"/>
      <w:r w:rsidRPr="007D6F3A">
        <w:rPr>
          <w:rFonts w:ascii="Verdana" w:hAnsi="Verdana"/>
          <w:sz w:val="20"/>
          <w:szCs w:val="20"/>
        </w:rPr>
        <w:t xml:space="preserve">Doboru metod obliczeniowych </w:t>
      </w:r>
      <w:r w:rsidR="00D056A0" w:rsidRPr="007D6F3A">
        <w:rPr>
          <w:rFonts w:ascii="Verdana" w:hAnsi="Verdana"/>
          <w:sz w:val="20"/>
          <w:szCs w:val="20"/>
        </w:rPr>
        <w:t xml:space="preserve">dokonuje projektant na podstawie analizy warunków geotechnicznych i projektowanych, </w:t>
      </w:r>
      <w:r w:rsidRPr="007D6F3A">
        <w:rPr>
          <w:rFonts w:ascii="Verdana" w:hAnsi="Verdana"/>
          <w:sz w:val="20"/>
          <w:szCs w:val="20"/>
        </w:rPr>
        <w:t xml:space="preserve">zgodnie z zaleceniami określonymi w </w:t>
      </w:r>
      <w:r w:rsidR="009D3F2F" w:rsidRPr="007D6F3A">
        <w:rPr>
          <w:rFonts w:ascii="Verdana" w:hAnsi="Verdana"/>
          <w:sz w:val="20"/>
          <w:szCs w:val="20"/>
        </w:rPr>
        <w:t xml:space="preserve">rozdziale 3 oraz w </w:t>
      </w:r>
      <w:r w:rsidRPr="007D6F3A">
        <w:rPr>
          <w:rFonts w:ascii="Verdana" w:hAnsi="Verdana"/>
          <w:sz w:val="20"/>
          <w:szCs w:val="20"/>
        </w:rPr>
        <w:t>Załączniku 2 do wytycznych [2].</w:t>
      </w:r>
      <w:r w:rsidR="00D056A0" w:rsidRPr="007D6F3A">
        <w:rPr>
          <w:rFonts w:ascii="Verdana" w:hAnsi="Verdana"/>
          <w:sz w:val="20"/>
          <w:szCs w:val="20"/>
        </w:rPr>
        <w:t xml:space="preserve"> </w:t>
      </w:r>
      <w:r w:rsidRPr="007D6F3A">
        <w:rPr>
          <w:rFonts w:ascii="Verdana" w:hAnsi="Verdana"/>
          <w:sz w:val="20"/>
          <w:szCs w:val="20"/>
        </w:rPr>
        <w:t xml:space="preserve">Wybór metod należy poprzedzić analizą inżynierską </w:t>
      </w:r>
      <w:r w:rsidR="00381C10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 xml:space="preserve">i uzasadnić w opracowaniu wyników. </w:t>
      </w:r>
    </w:p>
    <w:p w14:paraId="1A216D9A" w14:textId="5B024062" w:rsidR="002567A8" w:rsidRPr="007D6F3A" w:rsidRDefault="002567A8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Kryteria oceny stateczności należy przyjmować zgodnie z rozdziałem 4.3 wytycznych [2]</w:t>
      </w:r>
      <w:r w:rsidR="009D3F2F" w:rsidRPr="007D6F3A">
        <w:rPr>
          <w:rFonts w:ascii="Verdana" w:hAnsi="Verdana"/>
          <w:sz w:val="20"/>
          <w:szCs w:val="20"/>
        </w:rPr>
        <w:t>.</w:t>
      </w:r>
    </w:p>
    <w:p w14:paraId="1246A161" w14:textId="4B5EC35C" w:rsidR="009D3F2F" w:rsidRPr="007D6F3A" w:rsidRDefault="009D3F2F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Zalecenia dotyczące stosowania przestrzennych metod analizy stateczności w odniesieniu do stopnia złożoności warunków gruntowych zawarto w rozdziale 4.5 wytycznych [2].</w:t>
      </w:r>
    </w:p>
    <w:p w14:paraId="126217F1" w14:textId="4E05BE22" w:rsidR="009D3F2F" w:rsidRPr="007D6F3A" w:rsidRDefault="009D3F2F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Zalecenia dotyczące analizy stateczności dużych zboczy osuwiskowych zawarto w rozdziale 4.6 wytycznych [2].</w:t>
      </w:r>
    </w:p>
    <w:p w14:paraId="4D5C072D" w14:textId="4392CF79" w:rsidR="009D3F2F" w:rsidRPr="007D6F3A" w:rsidRDefault="009D3F2F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Zalecenia dla obliczeń stateczności dla obiektów na terenach górniczych zawarto </w:t>
      </w:r>
      <w:r w:rsidR="002524BF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>w rozdziale 4.7 wytycznych [2].</w:t>
      </w:r>
    </w:p>
    <w:p w14:paraId="1B9CCA4B" w14:textId="7D39A34E" w:rsidR="009D3F2F" w:rsidRDefault="009D3F2F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Zalecenia dla analizy stateczności portali tuneli zawarto</w:t>
      </w:r>
      <w:r w:rsidR="006D6048" w:rsidRPr="007D6F3A">
        <w:rPr>
          <w:rFonts w:ascii="Verdana" w:hAnsi="Verdana"/>
          <w:sz w:val="20"/>
          <w:szCs w:val="20"/>
        </w:rPr>
        <w:t xml:space="preserve"> w rozdziale 4.8</w:t>
      </w:r>
      <w:r w:rsidRPr="007D6F3A">
        <w:rPr>
          <w:rFonts w:ascii="Verdana" w:hAnsi="Verdana"/>
          <w:sz w:val="20"/>
          <w:szCs w:val="20"/>
        </w:rPr>
        <w:t xml:space="preserve"> wytycznych [2].</w:t>
      </w:r>
    </w:p>
    <w:p w14:paraId="273AF03C" w14:textId="77777777" w:rsidR="00096C2C" w:rsidRDefault="00096C2C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7A7CCF0C" w14:textId="77777777" w:rsidR="00CF0505" w:rsidRPr="006C21C0" w:rsidRDefault="00CF0505" w:rsidP="00CF0505">
      <w:pPr>
        <w:pStyle w:val="Nagwek3"/>
        <w:numPr>
          <w:ilvl w:val="2"/>
          <w:numId w:val="1"/>
        </w:numPr>
        <w:ind w:left="1077" w:hanging="1077"/>
        <w:contextualSpacing/>
        <w:jc w:val="both"/>
        <w:rPr>
          <w:b w:val="0"/>
        </w:rPr>
      </w:pPr>
      <w:bookmarkStart w:id="98" w:name="_Toc109720801"/>
      <w:bookmarkStart w:id="99" w:name="_Toc45891856"/>
      <w:bookmarkStart w:id="100" w:name="_Toc192155332"/>
      <w:bookmarkEnd w:id="98"/>
      <w:r w:rsidRPr="006C21C0">
        <w:lastRenderedPageBreak/>
        <w:t xml:space="preserve">Ocena przydatności materiałów z wykopów do wbudowania </w:t>
      </w:r>
      <w:r w:rsidRPr="006C21C0">
        <w:br/>
        <w:t>w nasypy</w:t>
      </w:r>
      <w:bookmarkEnd w:id="99"/>
      <w:bookmarkEnd w:id="100"/>
    </w:p>
    <w:p w14:paraId="27953FBD" w14:textId="1D074BB8" w:rsidR="00CF0505" w:rsidRPr="00CF0505" w:rsidRDefault="00CF0505" w:rsidP="00CF0505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CF0505">
        <w:rPr>
          <w:rFonts w:ascii="Verdana" w:hAnsi="Verdana"/>
          <w:sz w:val="20"/>
          <w:szCs w:val="20"/>
        </w:rPr>
        <w:t xml:space="preserve">Zawarta w opracowaniach przedstawiających wyniki badań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Pr="00CF0505">
        <w:rPr>
          <w:rFonts w:ascii="Verdana" w:hAnsi="Verdana"/>
          <w:sz w:val="20"/>
          <w:szCs w:val="20"/>
        </w:rPr>
        <w:t xml:space="preserve">ocena przydatności materiałów z wykopów do wbudowania w nasypy powinna zostać przeprowadzona z uwzględnieniem wymagań zawartych w Warunkach Wykonania </w:t>
      </w:r>
      <w:r>
        <w:rPr>
          <w:rFonts w:ascii="Verdana" w:hAnsi="Verdana"/>
          <w:sz w:val="20"/>
          <w:szCs w:val="20"/>
        </w:rPr>
        <w:br/>
      </w:r>
      <w:r w:rsidRPr="00CF0505">
        <w:rPr>
          <w:rFonts w:ascii="Verdana" w:hAnsi="Verdana"/>
          <w:sz w:val="20"/>
          <w:szCs w:val="20"/>
        </w:rPr>
        <w:t>i Odbioru Robót Budowlanych.</w:t>
      </w:r>
    </w:p>
    <w:p w14:paraId="30509DA3" w14:textId="77E068C9" w:rsidR="00CF0505" w:rsidRDefault="00CF0505" w:rsidP="00CF0505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CF0505">
        <w:rPr>
          <w:rFonts w:ascii="Verdana" w:hAnsi="Verdana"/>
          <w:sz w:val="20"/>
          <w:szCs w:val="20"/>
        </w:rPr>
        <w:t>Dla odcinków przebiegu drogi w wykopach Wykonawca określi ponadto kategorię urabialności gruntów</w:t>
      </w:r>
      <w:r w:rsidR="00C6177A">
        <w:rPr>
          <w:rFonts w:ascii="Verdana" w:hAnsi="Verdana"/>
          <w:sz w:val="20"/>
          <w:szCs w:val="20"/>
        </w:rPr>
        <w:t xml:space="preserve"> </w:t>
      </w:r>
      <w:r w:rsidRPr="00CF0505">
        <w:rPr>
          <w:rFonts w:ascii="Verdana" w:hAnsi="Verdana"/>
          <w:sz w:val="20"/>
          <w:szCs w:val="20"/>
        </w:rPr>
        <w:t xml:space="preserve">wg klasyfikacji zamieszczonej w normie [5] oraz kategorię urabialności skał wg klasyfikacji uzgodnionej z </w:t>
      </w:r>
      <w:r w:rsidR="00A1013D">
        <w:rPr>
          <w:rFonts w:ascii="Verdana" w:hAnsi="Verdana"/>
          <w:sz w:val="20"/>
          <w:szCs w:val="20"/>
        </w:rPr>
        <w:t xml:space="preserve">Inżynierem i </w:t>
      </w:r>
      <w:r w:rsidRPr="00CF0505">
        <w:rPr>
          <w:rFonts w:ascii="Verdana" w:hAnsi="Verdana"/>
          <w:sz w:val="20"/>
          <w:szCs w:val="20"/>
        </w:rPr>
        <w:t>Zamawiającym.</w:t>
      </w:r>
    </w:p>
    <w:p w14:paraId="11E2D897" w14:textId="77777777" w:rsidR="0051109D" w:rsidRPr="00CF0505" w:rsidRDefault="0051109D" w:rsidP="00CF050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67E4E7BD" w14:textId="6A7665A1" w:rsidR="0051109D" w:rsidRDefault="0051109D" w:rsidP="0051109D">
      <w:pPr>
        <w:pStyle w:val="Nagwek3"/>
        <w:numPr>
          <w:ilvl w:val="2"/>
          <w:numId w:val="1"/>
        </w:numPr>
        <w:ind w:left="1077" w:hanging="1077"/>
        <w:contextualSpacing/>
        <w:jc w:val="both"/>
        <w:rPr>
          <w:szCs w:val="20"/>
        </w:rPr>
      </w:pPr>
      <w:bookmarkStart w:id="101" w:name="_Toc192155333"/>
      <w:r>
        <w:rPr>
          <w:szCs w:val="20"/>
        </w:rPr>
        <w:t>Zasady prowadzenia pomiarów i badań</w:t>
      </w:r>
      <w:bookmarkEnd w:id="101"/>
    </w:p>
    <w:p w14:paraId="19760C9F" w14:textId="77777777" w:rsidR="0051109D" w:rsidRPr="006B4245" w:rsidRDefault="0051109D" w:rsidP="006B4245">
      <w:pPr>
        <w:pStyle w:val="Nagwek2"/>
        <w:numPr>
          <w:ilvl w:val="3"/>
          <w:numId w:val="1"/>
        </w:numPr>
        <w:ind w:hanging="1440"/>
        <w:jc w:val="both"/>
        <w:rPr>
          <w:szCs w:val="20"/>
        </w:rPr>
      </w:pPr>
      <w:bookmarkStart w:id="102" w:name="_Toc132888846"/>
      <w:bookmarkStart w:id="103" w:name="_Toc192155334"/>
      <w:r w:rsidRPr="0051109D">
        <w:rPr>
          <w:szCs w:val="20"/>
        </w:rPr>
        <w:t>Zapewnienie dostępu do nieruchomości</w:t>
      </w:r>
      <w:bookmarkEnd w:id="102"/>
      <w:bookmarkEnd w:id="103"/>
    </w:p>
    <w:p w14:paraId="6E3DC5A5" w14:textId="172BC639" w:rsidR="0051109D" w:rsidRPr="006B4245" w:rsidRDefault="0051109D" w:rsidP="006B4245">
      <w:pPr>
        <w:jc w:val="both"/>
        <w:rPr>
          <w:rFonts w:ascii="Verdana" w:eastAsia="TTE1CA2360t00" w:hAnsi="Verdana" w:cs="Tahoma"/>
          <w:sz w:val="20"/>
          <w:szCs w:val="20"/>
        </w:rPr>
      </w:pPr>
      <w:r w:rsidRPr="006B4245">
        <w:rPr>
          <w:rFonts w:ascii="Verdana" w:eastAsia="TTE1CA2360t00" w:hAnsi="Verdana" w:cs="Tahoma"/>
          <w:sz w:val="20"/>
          <w:szCs w:val="20"/>
        </w:rPr>
        <w:t>W celu realizacji badań podłoża Wykonawca wystąpi do właścicieli lub użytkowników wieczystych nieruchomości, na których przewidziano wykonanie pomiarów i badań, </w:t>
      </w:r>
      <w:r w:rsidR="00381C10">
        <w:rPr>
          <w:rFonts w:ascii="Verdana" w:eastAsia="TTE1CA2360t00" w:hAnsi="Verdana" w:cs="Tahoma"/>
          <w:sz w:val="20"/>
          <w:szCs w:val="20"/>
        </w:rPr>
        <w:br/>
      </w:r>
      <w:r w:rsidRPr="006B4245">
        <w:rPr>
          <w:rFonts w:ascii="Verdana" w:eastAsia="TTE1CA2360t00" w:hAnsi="Verdana" w:cs="Tahoma"/>
          <w:sz w:val="20"/>
          <w:szCs w:val="20"/>
        </w:rPr>
        <w:t xml:space="preserve">o zgodę na wejście na teren tych nieruchomości lub ich części oraz uzgodni z nimi przewidywany sposób, zakres i termin korzystania z nieruchomości. </w:t>
      </w:r>
    </w:p>
    <w:p w14:paraId="52D44A18" w14:textId="00F6ABE2" w:rsidR="0051109D" w:rsidRPr="006B4245" w:rsidRDefault="0051109D" w:rsidP="006B4245">
      <w:pPr>
        <w:jc w:val="both"/>
        <w:rPr>
          <w:rFonts w:ascii="Verdana" w:eastAsia="TTE1CA2360t00" w:hAnsi="Verdana" w:cs="Tahoma"/>
          <w:sz w:val="20"/>
          <w:szCs w:val="20"/>
        </w:rPr>
      </w:pPr>
      <w:r w:rsidRPr="006B4245">
        <w:rPr>
          <w:rFonts w:ascii="Verdana" w:eastAsia="TTE1CA2360t00" w:hAnsi="Verdana" w:cs="Tahoma"/>
          <w:sz w:val="20"/>
          <w:szCs w:val="20"/>
        </w:rPr>
        <w:t xml:space="preserve">W przypadku nieuzyskania dostępu do nieruchomości lub uzyskania warunkowego dostępu do nieruchomości, Wykonawca przedstawi </w:t>
      </w:r>
      <w:r>
        <w:rPr>
          <w:rFonts w:ascii="Verdana" w:eastAsia="TTE1CA2360t00" w:hAnsi="Verdana" w:cs="Tahoma"/>
          <w:sz w:val="20"/>
          <w:szCs w:val="20"/>
        </w:rPr>
        <w:t>Inżynierowi</w:t>
      </w:r>
      <w:r w:rsidRPr="006B4245">
        <w:rPr>
          <w:rFonts w:ascii="Verdana" w:eastAsia="TTE1CA2360t00" w:hAnsi="Verdana" w:cs="Tahoma"/>
          <w:sz w:val="20"/>
          <w:szCs w:val="20"/>
        </w:rPr>
        <w:t xml:space="preserve">, wraz z protokołem odmowy podpisanym przez </w:t>
      </w:r>
      <w:r w:rsidR="00B7181C">
        <w:rPr>
          <w:rFonts w:ascii="Verdana" w:eastAsia="TTE1CA2360t00" w:hAnsi="Verdana" w:cs="Tahoma"/>
          <w:sz w:val="20"/>
          <w:szCs w:val="20"/>
        </w:rPr>
        <w:t>w</w:t>
      </w:r>
      <w:r w:rsidRPr="006B4245">
        <w:rPr>
          <w:rFonts w:ascii="Verdana" w:eastAsia="TTE1CA2360t00" w:hAnsi="Verdana" w:cs="Tahoma"/>
          <w:sz w:val="20"/>
          <w:szCs w:val="20"/>
        </w:rPr>
        <w:t>łaściciela/</w:t>
      </w:r>
      <w:r w:rsidR="00B7181C">
        <w:rPr>
          <w:rFonts w:ascii="Verdana" w:eastAsia="TTE1CA2360t00" w:hAnsi="Verdana" w:cs="Tahoma"/>
          <w:sz w:val="20"/>
          <w:szCs w:val="20"/>
        </w:rPr>
        <w:t>u</w:t>
      </w:r>
      <w:r w:rsidRPr="006B4245">
        <w:rPr>
          <w:rFonts w:ascii="Verdana" w:eastAsia="TTE1CA2360t00" w:hAnsi="Verdana" w:cs="Tahoma"/>
          <w:sz w:val="20"/>
          <w:szCs w:val="20"/>
        </w:rPr>
        <w:t xml:space="preserve">żytkownika </w:t>
      </w:r>
      <w:r w:rsidR="00B7181C">
        <w:rPr>
          <w:rFonts w:ascii="Verdana" w:eastAsia="TTE1CA2360t00" w:hAnsi="Verdana" w:cs="Tahoma"/>
          <w:sz w:val="20"/>
          <w:szCs w:val="20"/>
        </w:rPr>
        <w:t>w</w:t>
      </w:r>
      <w:r w:rsidRPr="006B4245">
        <w:rPr>
          <w:rFonts w:ascii="Verdana" w:eastAsia="TTE1CA2360t00" w:hAnsi="Verdana" w:cs="Tahoma"/>
          <w:sz w:val="20"/>
          <w:szCs w:val="20"/>
        </w:rPr>
        <w:t xml:space="preserve">ieczystego </w:t>
      </w:r>
      <w:r w:rsidR="00B7181C">
        <w:rPr>
          <w:rFonts w:ascii="Verdana" w:eastAsia="TTE1CA2360t00" w:hAnsi="Verdana" w:cs="Tahoma"/>
          <w:sz w:val="20"/>
          <w:szCs w:val="20"/>
        </w:rPr>
        <w:t>n</w:t>
      </w:r>
      <w:r w:rsidRPr="006B4245">
        <w:rPr>
          <w:rFonts w:ascii="Verdana" w:eastAsia="TTE1CA2360t00" w:hAnsi="Verdana" w:cs="Tahoma"/>
          <w:sz w:val="20"/>
          <w:szCs w:val="20"/>
        </w:rPr>
        <w:t xml:space="preserve">ieruchomości lub pisemnym oświadczeniem Wykonawcy o braku takiej zgody, informacje dotyczące odmowy zawierające: </w:t>
      </w:r>
    </w:p>
    <w:p w14:paraId="352B5E00" w14:textId="122CB2FA" w:rsidR="0051109D" w:rsidRPr="006B4245" w:rsidRDefault="0051109D">
      <w:pPr>
        <w:pStyle w:val="Akapitzlist"/>
        <w:numPr>
          <w:ilvl w:val="0"/>
          <w:numId w:val="51"/>
        </w:numPr>
        <w:spacing w:after="0"/>
        <w:jc w:val="both"/>
        <w:rPr>
          <w:rFonts w:ascii="Verdana" w:eastAsia="TTE1CA2360t00" w:hAnsi="Verdana" w:cs="Tahoma"/>
          <w:sz w:val="20"/>
          <w:szCs w:val="20"/>
        </w:rPr>
      </w:pPr>
      <w:r w:rsidRPr="006B4245">
        <w:rPr>
          <w:rFonts w:ascii="Verdana" w:eastAsia="TTE1CA2360t00" w:hAnsi="Verdana" w:cs="Tahoma"/>
          <w:sz w:val="20"/>
          <w:szCs w:val="20"/>
        </w:rPr>
        <w:t>oznaczenie n</w:t>
      </w:r>
      <w:r w:rsidR="008603C1">
        <w:rPr>
          <w:rFonts w:ascii="Verdana" w:eastAsia="TTE1CA2360t00" w:hAnsi="Verdana" w:cs="Tahoma"/>
          <w:sz w:val="20"/>
          <w:szCs w:val="20"/>
        </w:rPr>
        <w:t>umeru</w:t>
      </w:r>
      <w:r w:rsidRPr="006B4245">
        <w:rPr>
          <w:rFonts w:ascii="Verdana" w:eastAsia="TTE1CA2360t00" w:hAnsi="Verdana" w:cs="Tahoma"/>
          <w:sz w:val="20"/>
          <w:szCs w:val="20"/>
        </w:rPr>
        <w:t xml:space="preserve"> nieruchomości, </w:t>
      </w:r>
    </w:p>
    <w:p w14:paraId="5BC1F353" w14:textId="57DAEB4D" w:rsidR="0051109D" w:rsidRPr="006B4245" w:rsidRDefault="006D0826">
      <w:pPr>
        <w:pStyle w:val="Akapitzlist"/>
        <w:numPr>
          <w:ilvl w:val="0"/>
          <w:numId w:val="51"/>
        </w:numPr>
        <w:spacing w:after="0"/>
        <w:jc w:val="both"/>
        <w:rPr>
          <w:rFonts w:ascii="Verdana" w:eastAsia="TTE1CA2360t00" w:hAnsi="Verdana" w:cs="Tahoma"/>
          <w:sz w:val="20"/>
          <w:szCs w:val="20"/>
        </w:rPr>
      </w:pPr>
      <w:r>
        <w:rPr>
          <w:rFonts w:ascii="Verdana" w:eastAsia="TTE1CA2360t00" w:hAnsi="Verdana" w:cs="Tahoma"/>
          <w:sz w:val="20"/>
          <w:szCs w:val="20"/>
        </w:rPr>
        <w:t>liczbę</w:t>
      </w:r>
      <w:r w:rsidR="0051109D" w:rsidRPr="006B4245">
        <w:rPr>
          <w:rFonts w:ascii="Verdana" w:eastAsia="TTE1CA2360t00" w:hAnsi="Verdana" w:cs="Tahoma"/>
          <w:sz w:val="20"/>
          <w:szCs w:val="20"/>
        </w:rPr>
        <w:t xml:space="preserve"> i rodzaj robót, które z uwagi na brak zgody nie mogą zostać wykonane,</w:t>
      </w:r>
    </w:p>
    <w:p w14:paraId="3AA0A260" w14:textId="77777777" w:rsidR="0051109D" w:rsidRPr="006B4245" w:rsidRDefault="0051109D">
      <w:pPr>
        <w:pStyle w:val="Akapitzlist"/>
        <w:numPr>
          <w:ilvl w:val="0"/>
          <w:numId w:val="51"/>
        </w:numPr>
        <w:spacing w:after="0"/>
        <w:jc w:val="both"/>
        <w:rPr>
          <w:rFonts w:ascii="Verdana" w:eastAsia="TTE1CA2360t00" w:hAnsi="Verdana" w:cs="Tahoma"/>
          <w:sz w:val="20"/>
          <w:szCs w:val="20"/>
        </w:rPr>
      </w:pPr>
      <w:r w:rsidRPr="006B4245">
        <w:rPr>
          <w:rFonts w:ascii="Verdana" w:eastAsia="TTE1CA2360t00" w:hAnsi="Verdana" w:cs="Tahoma"/>
          <w:sz w:val="20"/>
          <w:szCs w:val="20"/>
        </w:rPr>
        <w:t>wskazanie powodu odmowy,</w:t>
      </w:r>
    </w:p>
    <w:p w14:paraId="3F8213F1" w14:textId="77777777" w:rsidR="0051109D" w:rsidRPr="006B4245" w:rsidRDefault="0051109D">
      <w:pPr>
        <w:pStyle w:val="Akapitzlist"/>
        <w:numPr>
          <w:ilvl w:val="0"/>
          <w:numId w:val="51"/>
        </w:numPr>
        <w:spacing w:after="0"/>
        <w:jc w:val="both"/>
        <w:rPr>
          <w:rFonts w:ascii="Verdana" w:eastAsia="TTE1CA2360t00" w:hAnsi="Verdana" w:cs="Tahoma"/>
          <w:sz w:val="20"/>
          <w:szCs w:val="20"/>
        </w:rPr>
      </w:pPr>
      <w:r w:rsidRPr="006B4245">
        <w:rPr>
          <w:rFonts w:ascii="Verdana" w:eastAsia="TTE1CA2360t00" w:hAnsi="Verdana" w:cs="Tahoma"/>
          <w:sz w:val="20"/>
          <w:szCs w:val="20"/>
        </w:rPr>
        <w:t xml:space="preserve">stanowisko projektanta dotyczące konieczności wykonania badań zgodnych </w:t>
      </w:r>
      <w:r w:rsidRPr="006B4245">
        <w:rPr>
          <w:rFonts w:ascii="Verdana" w:eastAsia="TTE1CA2360t00" w:hAnsi="Verdana" w:cs="Tahoma"/>
          <w:sz w:val="20"/>
          <w:szCs w:val="20"/>
        </w:rPr>
        <w:br/>
        <w:t xml:space="preserve">z PRG/PBG  lub możliwości wykonania badań alternatywnych (tj. badań wykonanych innymi metodami lub w innym miejscu). </w:t>
      </w:r>
    </w:p>
    <w:p w14:paraId="7C43E0EF" w14:textId="77777777" w:rsidR="0051109D" w:rsidRPr="006B4245" w:rsidRDefault="0051109D" w:rsidP="006B4245">
      <w:pPr>
        <w:contextualSpacing/>
        <w:jc w:val="both"/>
        <w:rPr>
          <w:rFonts w:ascii="Verdana" w:eastAsia="TTE1CA2360t00" w:hAnsi="Verdana" w:cs="Tahoma"/>
          <w:sz w:val="20"/>
          <w:szCs w:val="20"/>
        </w:rPr>
      </w:pPr>
    </w:p>
    <w:p w14:paraId="690F2A66" w14:textId="192DC71A" w:rsidR="0051109D" w:rsidRDefault="0051109D" w:rsidP="006B4245">
      <w:pPr>
        <w:contextualSpacing/>
        <w:jc w:val="both"/>
        <w:rPr>
          <w:rFonts w:ascii="Verdana" w:eastAsia="TTE1CA2360t00" w:hAnsi="Verdana" w:cs="Tahoma"/>
          <w:sz w:val="20"/>
          <w:szCs w:val="20"/>
        </w:rPr>
      </w:pPr>
      <w:r w:rsidRPr="006B4245">
        <w:rPr>
          <w:rFonts w:ascii="Verdana" w:eastAsia="TTE1CA2360t00" w:hAnsi="Verdana" w:cs="Tahoma"/>
          <w:sz w:val="20"/>
          <w:szCs w:val="20"/>
        </w:rPr>
        <w:t xml:space="preserve">Po analizie ww. informacji </w:t>
      </w:r>
      <w:r>
        <w:rPr>
          <w:rFonts w:ascii="Verdana" w:eastAsia="TTE1CA2360t00" w:hAnsi="Verdana" w:cs="Tahoma"/>
          <w:sz w:val="20"/>
          <w:szCs w:val="20"/>
        </w:rPr>
        <w:t xml:space="preserve">Inżynier </w:t>
      </w:r>
      <w:r w:rsidRPr="006B4245">
        <w:rPr>
          <w:rFonts w:ascii="Verdana" w:eastAsia="TTE1CA2360t00" w:hAnsi="Verdana" w:cs="Tahoma"/>
          <w:sz w:val="20"/>
          <w:szCs w:val="20"/>
        </w:rPr>
        <w:t xml:space="preserve">podejmie decyzję dotyczącą wykonania badań podstawowych, alternatywnych lub odstąpienia od ich wykonania. W przypadku konieczności wykonania badań na nieruchomościach, gdzie nie uzyskano dostępu do nieruchomości, </w:t>
      </w:r>
      <w:r w:rsidR="000669F2">
        <w:rPr>
          <w:rFonts w:ascii="Verdana" w:eastAsia="TTE1CA2360t00" w:hAnsi="Verdana" w:cs="Tahoma"/>
          <w:sz w:val="20"/>
          <w:szCs w:val="20"/>
        </w:rPr>
        <w:t xml:space="preserve">obliguje się </w:t>
      </w:r>
      <w:r w:rsidRPr="006B4245">
        <w:rPr>
          <w:rFonts w:ascii="Verdana" w:eastAsia="TTE1CA2360t00" w:hAnsi="Verdana" w:cs="Tahoma"/>
          <w:sz w:val="20"/>
          <w:szCs w:val="20"/>
        </w:rPr>
        <w:t>Wykonawc</w:t>
      </w:r>
      <w:r w:rsidR="000669F2">
        <w:rPr>
          <w:rFonts w:ascii="Verdana" w:eastAsia="TTE1CA2360t00" w:hAnsi="Verdana" w:cs="Tahoma"/>
          <w:sz w:val="20"/>
          <w:szCs w:val="20"/>
        </w:rPr>
        <w:t>ę</w:t>
      </w:r>
      <w:r w:rsidRPr="006B4245">
        <w:rPr>
          <w:rFonts w:ascii="Verdana" w:eastAsia="TTE1CA2360t00" w:hAnsi="Verdana" w:cs="Tahoma"/>
          <w:sz w:val="20"/>
          <w:szCs w:val="20"/>
        </w:rPr>
        <w:t xml:space="preserve"> do ponownego wystąpienia, w imieniu GDDKiA </w:t>
      </w:r>
      <w:r w:rsidR="008603C1">
        <w:rPr>
          <w:rFonts w:ascii="Verdana" w:eastAsia="TTE1CA2360t00" w:hAnsi="Verdana" w:cs="Tahoma"/>
          <w:sz w:val="20"/>
          <w:szCs w:val="20"/>
        </w:rPr>
        <w:br/>
      </w:r>
      <w:r w:rsidRPr="006B4245">
        <w:rPr>
          <w:rFonts w:ascii="Verdana" w:eastAsia="TTE1CA2360t00" w:hAnsi="Verdana" w:cs="Tahoma"/>
          <w:sz w:val="20"/>
          <w:szCs w:val="20"/>
        </w:rPr>
        <w:t xml:space="preserve">o zgodę właściciela lub użytkownika wieczystego, a w razie jego odmowy do przygotowania, złożenia wniosku lub wniosków do Wojewody o wydanie decyzji </w:t>
      </w:r>
      <w:r w:rsidR="008603C1">
        <w:rPr>
          <w:rFonts w:ascii="Verdana" w:eastAsia="TTE1CA2360t00" w:hAnsi="Verdana" w:cs="Tahoma"/>
          <w:sz w:val="20"/>
          <w:szCs w:val="20"/>
        </w:rPr>
        <w:br/>
      </w:r>
      <w:r w:rsidRPr="006B4245">
        <w:rPr>
          <w:rFonts w:ascii="Verdana" w:eastAsia="TTE1CA2360t00" w:hAnsi="Verdana" w:cs="Tahoma"/>
          <w:sz w:val="20"/>
          <w:szCs w:val="20"/>
        </w:rPr>
        <w:t>o zezwoleniu na wejście na teren nieruchomości lub jej części na podstawie art. 21a specustawy drogowej</w:t>
      </w:r>
      <w:r w:rsidR="002C436D">
        <w:rPr>
          <w:rStyle w:val="Odwoanieprzypisudolnego"/>
          <w:rFonts w:ascii="Verdana" w:eastAsia="TTE1CA2360t00" w:hAnsi="Verdana" w:cs="Tahoma"/>
          <w:sz w:val="20"/>
          <w:szCs w:val="20"/>
        </w:rPr>
        <w:footnoteReference w:id="1"/>
      </w:r>
      <w:r w:rsidRPr="006B4245">
        <w:rPr>
          <w:rFonts w:ascii="Verdana" w:eastAsia="TTE1CA2360t00" w:hAnsi="Verdana" w:cs="Tahoma"/>
          <w:sz w:val="20"/>
          <w:szCs w:val="20"/>
        </w:rPr>
        <w:t xml:space="preserve"> lub o wszczęcie post</w:t>
      </w:r>
      <w:r w:rsidR="0071731E">
        <w:rPr>
          <w:rFonts w:ascii="Verdana" w:eastAsia="TTE1CA2360t00" w:hAnsi="Verdana" w:cs="Tahoma"/>
          <w:sz w:val="20"/>
          <w:szCs w:val="20"/>
        </w:rPr>
        <w:t>ę</w:t>
      </w:r>
      <w:r w:rsidRPr="006B4245">
        <w:rPr>
          <w:rFonts w:ascii="Verdana" w:eastAsia="TTE1CA2360t00" w:hAnsi="Verdana" w:cs="Tahoma"/>
          <w:sz w:val="20"/>
          <w:szCs w:val="20"/>
        </w:rPr>
        <w:t>powania egzekucyjnego w przypadku</w:t>
      </w:r>
      <w:r w:rsidR="0071731E">
        <w:rPr>
          <w:rFonts w:ascii="Verdana" w:eastAsia="TTE1CA2360t00" w:hAnsi="Verdana" w:cs="Tahoma"/>
          <w:sz w:val="20"/>
          <w:szCs w:val="20"/>
        </w:rPr>
        <w:t>,</w:t>
      </w:r>
      <w:r w:rsidRPr="006B4245">
        <w:rPr>
          <w:rFonts w:ascii="Verdana" w:eastAsia="TTE1CA2360t00" w:hAnsi="Verdana" w:cs="Tahoma"/>
          <w:sz w:val="20"/>
          <w:szCs w:val="20"/>
        </w:rPr>
        <w:t xml:space="preserve"> gdy </w:t>
      </w:r>
      <w:r w:rsidR="002C436D">
        <w:rPr>
          <w:rFonts w:ascii="Verdana" w:eastAsia="TTE1CA2360t00" w:hAnsi="Verdana" w:cs="Tahoma"/>
          <w:sz w:val="20"/>
          <w:szCs w:val="20"/>
        </w:rPr>
        <w:t>właściciel lub użytkownik wieczysty,</w:t>
      </w:r>
      <w:r w:rsidRPr="006B4245">
        <w:rPr>
          <w:rFonts w:ascii="Verdana" w:eastAsia="TTE1CA2360t00" w:hAnsi="Verdana" w:cs="Tahoma"/>
          <w:sz w:val="20"/>
          <w:szCs w:val="20"/>
        </w:rPr>
        <w:t xml:space="preserve"> pomimo decyzji Wojewody</w:t>
      </w:r>
      <w:r w:rsidR="002C436D">
        <w:rPr>
          <w:rFonts w:ascii="Verdana" w:eastAsia="TTE1CA2360t00" w:hAnsi="Verdana" w:cs="Tahoma"/>
          <w:sz w:val="20"/>
          <w:szCs w:val="20"/>
        </w:rPr>
        <w:t>,</w:t>
      </w:r>
      <w:r w:rsidRPr="006B4245">
        <w:rPr>
          <w:rFonts w:ascii="Verdana" w:eastAsia="TTE1CA2360t00" w:hAnsi="Verdana" w:cs="Tahoma"/>
          <w:sz w:val="20"/>
          <w:szCs w:val="20"/>
        </w:rPr>
        <w:t xml:space="preserve"> odmawia dalszego udostępnienia terenu nieruchomości lub jej części.</w:t>
      </w:r>
    </w:p>
    <w:p w14:paraId="4F2F6111" w14:textId="77777777" w:rsidR="00EE40C8" w:rsidRPr="006B4245" w:rsidRDefault="00EE40C8" w:rsidP="006B4245">
      <w:pPr>
        <w:contextualSpacing/>
        <w:jc w:val="both"/>
        <w:rPr>
          <w:rFonts w:ascii="Verdana" w:eastAsia="TTE1CA2360t00" w:hAnsi="Verdana" w:cs="Tahoma"/>
          <w:sz w:val="20"/>
          <w:szCs w:val="20"/>
        </w:rPr>
      </w:pPr>
    </w:p>
    <w:p w14:paraId="5FC6F269" w14:textId="77777777" w:rsidR="0051109D" w:rsidRPr="006B4245" w:rsidRDefault="0051109D" w:rsidP="006B4245">
      <w:pPr>
        <w:pStyle w:val="Nagwek2"/>
        <w:numPr>
          <w:ilvl w:val="3"/>
          <w:numId w:val="1"/>
        </w:numPr>
        <w:ind w:hanging="1440"/>
        <w:jc w:val="both"/>
        <w:rPr>
          <w:szCs w:val="20"/>
        </w:rPr>
      </w:pPr>
      <w:bookmarkStart w:id="104" w:name="_Toc132888847"/>
      <w:bookmarkStart w:id="105" w:name="_Toc192155335"/>
      <w:r w:rsidRPr="0051109D">
        <w:rPr>
          <w:szCs w:val="20"/>
        </w:rPr>
        <w:lastRenderedPageBreak/>
        <w:t>Zasady utrzymania ruchu publicznego oraz istniejących obiektów</w:t>
      </w:r>
      <w:bookmarkEnd w:id="104"/>
      <w:bookmarkEnd w:id="105"/>
    </w:p>
    <w:p w14:paraId="6E4E92F0" w14:textId="77777777" w:rsidR="0051109D" w:rsidRPr="006B4245" w:rsidRDefault="0051109D" w:rsidP="006B4245">
      <w:pPr>
        <w:jc w:val="both"/>
        <w:rPr>
          <w:rFonts w:ascii="Verdana" w:eastAsia="TTE1CA2360t00" w:hAnsi="Verdana" w:cs="Tahoma"/>
          <w:sz w:val="20"/>
          <w:szCs w:val="20"/>
        </w:rPr>
      </w:pPr>
      <w:r w:rsidRPr="006B4245">
        <w:rPr>
          <w:rFonts w:ascii="Verdana" w:eastAsia="TTE1CA2360t00" w:hAnsi="Verdana" w:cs="Tahoma"/>
          <w:sz w:val="20"/>
          <w:szCs w:val="20"/>
        </w:rPr>
        <w:t xml:space="preserve">Wykonawca jest zobowiązany do utrzymania ruchu publicznego oraz utrzymania istniejących obiektów (jezdnie, ścieżki rowerowe, ciągi piesze, znaki drogowe, bariery ochronne, urządzenia odwodnienia itp.) na terenie pomiarów i badań, w okresie ich trwania, w związku z wykonywanymi pracami. </w:t>
      </w:r>
    </w:p>
    <w:p w14:paraId="5767F780" w14:textId="12272F35" w:rsidR="0051109D" w:rsidRPr="006B4245" w:rsidRDefault="0051109D" w:rsidP="006B4245">
      <w:pPr>
        <w:jc w:val="both"/>
        <w:rPr>
          <w:rFonts w:ascii="Verdana" w:eastAsia="TTE1CA2360t00" w:hAnsi="Verdana" w:cs="Tahoma"/>
          <w:sz w:val="20"/>
          <w:szCs w:val="20"/>
        </w:rPr>
      </w:pPr>
      <w:r w:rsidRPr="006B4245">
        <w:rPr>
          <w:rFonts w:ascii="Verdana" w:eastAsia="TTE1CA2360t00" w:hAnsi="Verdana" w:cs="Tahoma"/>
          <w:sz w:val="20"/>
          <w:szCs w:val="20"/>
        </w:rPr>
        <w:t xml:space="preserve">Przed przystąpieniem do prac pomiarowych i badawczych wykonywanych na terenie istniejących dróg, jeżeli jest to konieczne z uwagi na planowane wystąpienie utrudnień </w:t>
      </w:r>
      <w:r w:rsidRPr="006B4245">
        <w:rPr>
          <w:rFonts w:ascii="Verdana" w:eastAsia="TTE1CA2360t00" w:hAnsi="Verdana" w:cs="Tahoma"/>
          <w:sz w:val="20"/>
          <w:szCs w:val="20"/>
        </w:rPr>
        <w:br/>
        <w:t>w istniejącym ruchu drogowym, Wykonawca opracuje, uzgodni z odpowiednim zarządem drogi i organem zarządzającym ruchem oraz wdroży projekt czasowej organizacji ruchu na czas prowadzenia badań</w:t>
      </w:r>
      <w:r w:rsidR="0071731E">
        <w:rPr>
          <w:rFonts w:ascii="Verdana" w:eastAsia="TTE1CA2360t00" w:hAnsi="Verdana" w:cs="Tahoma"/>
          <w:sz w:val="20"/>
          <w:szCs w:val="20"/>
        </w:rPr>
        <w:t>.</w:t>
      </w:r>
    </w:p>
    <w:p w14:paraId="60D4BEB1" w14:textId="2B39DD47" w:rsidR="0051109D" w:rsidRPr="006B4245" w:rsidRDefault="0051109D" w:rsidP="006B4245">
      <w:pPr>
        <w:jc w:val="both"/>
        <w:rPr>
          <w:rFonts w:ascii="Verdana" w:eastAsia="TTE1CA2360t00" w:hAnsi="Verdana" w:cs="Tahoma"/>
          <w:sz w:val="20"/>
          <w:szCs w:val="20"/>
        </w:rPr>
      </w:pPr>
      <w:r w:rsidRPr="006B4245">
        <w:rPr>
          <w:rFonts w:ascii="Verdana" w:eastAsia="TTE1CA2360t00" w:hAnsi="Verdana" w:cs="Tahoma"/>
          <w:sz w:val="20"/>
          <w:szCs w:val="20"/>
        </w:rPr>
        <w:t>W zależności od potrzeb oraz postępu pomiarów i badań projekt czasowej organizacji ruchu powinien być na bieżąco aktualizowany przez Wykonawcę. Każda zmiana w stosunku do zatwierdzonego projektu czasowej organizacji ruchu, wymaga każdorazowo ponownego zatwierdzenia projektu. Wykonawca jest odpowiedzialny za uzyskanie zatwierdzenia projektu organizacji ruchu i zabezpieczenia prac pomiarowych oraz za jego aktualizacje.</w:t>
      </w:r>
    </w:p>
    <w:p w14:paraId="5CA471AD" w14:textId="65EAB3C0" w:rsidR="0051109D" w:rsidRPr="006B4245" w:rsidRDefault="0051109D" w:rsidP="006B4245">
      <w:pPr>
        <w:jc w:val="both"/>
        <w:rPr>
          <w:rFonts w:ascii="Verdana" w:eastAsia="TTE1CA2360t00" w:hAnsi="Verdana" w:cs="Tahoma"/>
          <w:sz w:val="20"/>
          <w:szCs w:val="20"/>
        </w:rPr>
      </w:pPr>
      <w:r w:rsidRPr="006B4245">
        <w:rPr>
          <w:rFonts w:ascii="Verdana" w:eastAsia="TTE1CA2360t00" w:hAnsi="Verdana" w:cs="Tahoma"/>
          <w:sz w:val="20"/>
          <w:szCs w:val="20"/>
        </w:rPr>
        <w:t xml:space="preserve">W czasie wykonywania badań i pomiarów Wykonawca dostarczy, zainstaluje i będzie obsługiwał wszystkie tymczasowe urządzenia zabezpieczające takie jak: zapory, światła ostrzegawcze, sygnały, itp., zapewniając w ten sposób bezpieczeństwo pojazdów </w:t>
      </w:r>
      <w:r w:rsidR="008603C1">
        <w:rPr>
          <w:rFonts w:ascii="Verdana" w:eastAsia="TTE1CA2360t00" w:hAnsi="Verdana" w:cs="Tahoma"/>
          <w:sz w:val="20"/>
          <w:szCs w:val="20"/>
        </w:rPr>
        <w:br/>
      </w:r>
      <w:r w:rsidRPr="006B4245">
        <w:rPr>
          <w:rFonts w:ascii="Verdana" w:eastAsia="TTE1CA2360t00" w:hAnsi="Verdana" w:cs="Tahoma"/>
          <w:sz w:val="20"/>
          <w:szCs w:val="20"/>
        </w:rPr>
        <w:t>i pieszych.</w:t>
      </w:r>
    </w:p>
    <w:p w14:paraId="2BA9F0D6" w14:textId="7F5DDF9E" w:rsidR="0051109D" w:rsidRDefault="0051109D" w:rsidP="006B4245">
      <w:pPr>
        <w:jc w:val="both"/>
        <w:rPr>
          <w:rFonts w:ascii="Verdana" w:eastAsia="TTE1CA2360t00" w:hAnsi="Verdana" w:cs="Tahoma"/>
          <w:sz w:val="20"/>
          <w:szCs w:val="20"/>
        </w:rPr>
      </w:pPr>
      <w:r w:rsidRPr="006B4245">
        <w:rPr>
          <w:rFonts w:ascii="Verdana" w:eastAsia="TTE1CA2360t00" w:hAnsi="Verdana" w:cs="Tahoma"/>
          <w:sz w:val="20"/>
          <w:szCs w:val="20"/>
        </w:rPr>
        <w:t>Wykonawca zapewni stałe warunki widoczności tych zapór i znaków, niezbędne ze</w:t>
      </w:r>
      <w:r w:rsidR="00664E93">
        <w:rPr>
          <w:rFonts w:ascii="Verdana" w:eastAsia="TTE1CA2360t00" w:hAnsi="Verdana" w:cs="Tahoma"/>
          <w:sz w:val="20"/>
          <w:szCs w:val="20"/>
        </w:rPr>
        <w:t xml:space="preserve"> </w:t>
      </w:r>
      <w:r w:rsidRPr="006B4245">
        <w:rPr>
          <w:rFonts w:ascii="Verdana" w:eastAsia="TTE1CA2360t00" w:hAnsi="Verdana" w:cs="Tahoma"/>
          <w:sz w:val="20"/>
          <w:szCs w:val="20"/>
        </w:rPr>
        <w:t>względów bezpieczeństwa.</w:t>
      </w:r>
    </w:p>
    <w:p w14:paraId="641D172E" w14:textId="77777777" w:rsidR="008603C1" w:rsidRPr="006B4245" w:rsidRDefault="008603C1" w:rsidP="00462C90">
      <w:pPr>
        <w:spacing w:before="120" w:after="120"/>
        <w:jc w:val="both"/>
        <w:rPr>
          <w:rFonts w:ascii="Verdana" w:eastAsia="TTE1CA2360t00" w:hAnsi="Verdana" w:cs="Tahoma"/>
          <w:sz w:val="20"/>
          <w:szCs w:val="20"/>
        </w:rPr>
      </w:pPr>
    </w:p>
    <w:p w14:paraId="70C39987" w14:textId="77777777" w:rsidR="0051109D" w:rsidRPr="006B4245" w:rsidRDefault="0051109D" w:rsidP="006B4245">
      <w:pPr>
        <w:pStyle w:val="Nagwek2"/>
        <w:numPr>
          <w:ilvl w:val="3"/>
          <w:numId w:val="1"/>
        </w:numPr>
        <w:ind w:hanging="1440"/>
        <w:jc w:val="both"/>
        <w:rPr>
          <w:szCs w:val="20"/>
        </w:rPr>
      </w:pPr>
      <w:bookmarkStart w:id="106" w:name="_Toc132888848"/>
      <w:bookmarkStart w:id="107" w:name="_Toc192155336"/>
      <w:r w:rsidRPr="0051109D">
        <w:rPr>
          <w:szCs w:val="20"/>
        </w:rPr>
        <w:t>Przestrzeganie przepisów w czasie wykonywania pomiarów i badań</w:t>
      </w:r>
      <w:bookmarkEnd w:id="106"/>
      <w:bookmarkEnd w:id="107"/>
    </w:p>
    <w:p w14:paraId="1AE5BCEB" w14:textId="77777777" w:rsidR="0051109D" w:rsidRPr="006B4245" w:rsidRDefault="0051109D" w:rsidP="006B4245">
      <w:pPr>
        <w:jc w:val="both"/>
        <w:rPr>
          <w:rFonts w:ascii="Verdana" w:eastAsia="TTE1CA2360t00" w:hAnsi="Verdana" w:cs="Tahoma"/>
          <w:sz w:val="20"/>
          <w:szCs w:val="20"/>
        </w:rPr>
      </w:pPr>
      <w:r w:rsidRPr="006B4245">
        <w:rPr>
          <w:rFonts w:ascii="Verdana" w:eastAsia="TTE1CA2360t00" w:hAnsi="Verdana" w:cs="Tahoma"/>
          <w:sz w:val="20"/>
          <w:szCs w:val="20"/>
        </w:rPr>
        <w:t xml:space="preserve">Wykonawca ma obowiązek znać i stosować w czasie wykonywania pomiarów i badań  </w:t>
      </w:r>
      <w:r w:rsidRPr="006B4245">
        <w:rPr>
          <w:rFonts w:ascii="Verdana" w:eastAsia="TTE1CA2360t00" w:hAnsi="Verdana" w:cs="Tahoma"/>
          <w:sz w:val="20"/>
          <w:szCs w:val="20"/>
        </w:rPr>
        <w:br/>
        <w:t>wszelkie przepisy dotyczące ochrony środowiska, ochrony przeciwpożarowej i inne przepisy.</w:t>
      </w:r>
    </w:p>
    <w:p w14:paraId="7A8D33FF" w14:textId="77777777" w:rsidR="0051109D" w:rsidRPr="006B4245" w:rsidRDefault="0051109D" w:rsidP="006B4245">
      <w:pPr>
        <w:jc w:val="both"/>
        <w:rPr>
          <w:rFonts w:ascii="Verdana" w:eastAsia="TTE1CA2360t00" w:hAnsi="Verdana" w:cs="Tahoma"/>
          <w:sz w:val="20"/>
          <w:szCs w:val="20"/>
        </w:rPr>
      </w:pPr>
      <w:r w:rsidRPr="006B4245">
        <w:rPr>
          <w:rFonts w:ascii="Verdana" w:eastAsia="TTE1CA2360t00" w:hAnsi="Verdana" w:cs="Tahoma"/>
          <w:sz w:val="20"/>
          <w:szCs w:val="20"/>
        </w:rPr>
        <w:t>Wykonawca będzie odpowiedzialny za wszelkie straty spowodowane nieprzestrzeganiem zasad ochrony środowiska, ochrony przeciwpożarowej oraz innych przepisów podczas wykonywania pomiarów i badań.</w:t>
      </w:r>
    </w:p>
    <w:p w14:paraId="1610B96C" w14:textId="49D33C8F" w:rsidR="0051109D" w:rsidRPr="006B4245" w:rsidRDefault="0051109D" w:rsidP="006B4245">
      <w:pPr>
        <w:jc w:val="both"/>
        <w:rPr>
          <w:rFonts w:ascii="Verdana" w:eastAsia="TTE1CA2360t00" w:hAnsi="Verdana" w:cs="Tahoma"/>
          <w:sz w:val="20"/>
          <w:szCs w:val="20"/>
        </w:rPr>
      </w:pPr>
      <w:r w:rsidRPr="006B4245">
        <w:rPr>
          <w:rFonts w:ascii="Verdana" w:eastAsia="TTE1CA2360t00" w:hAnsi="Verdana" w:cs="Tahoma"/>
          <w:sz w:val="20"/>
          <w:szCs w:val="20"/>
        </w:rPr>
        <w:t>Wykonawca odpowiada za ochronę instalacji na powierzchni ziemi i za urządzenia podziemne, takie jak rurociągi, kable itp. w trakcie wykonywania pomiarów i badań oraz uzyska od właścicieli tych urządzeń potwierdzenie informacji dla potrzeb planu ich lokalizacji. Wykonawca będzie odpowiadać za wszelkie</w:t>
      </w:r>
      <w:r w:rsidR="00E444E2">
        <w:rPr>
          <w:rFonts w:ascii="Verdana" w:eastAsia="TTE1CA2360t00" w:hAnsi="Verdana" w:cs="Tahoma"/>
          <w:sz w:val="20"/>
          <w:szCs w:val="20"/>
        </w:rPr>
        <w:t>,</w:t>
      </w:r>
      <w:r w:rsidRPr="006B4245">
        <w:rPr>
          <w:rFonts w:ascii="Verdana" w:eastAsia="TTE1CA2360t00" w:hAnsi="Verdana" w:cs="Tahoma"/>
          <w:sz w:val="20"/>
          <w:szCs w:val="20"/>
        </w:rPr>
        <w:t xml:space="preserve"> spowodowane przez jego działania</w:t>
      </w:r>
      <w:r w:rsidR="00E444E2">
        <w:rPr>
          <w:rFonts w:ascii="Verdana" w:eastAsia="TTE1CA2360t00" w:hAnsi="Verdana" w:cs="Tahoma"/>
          <w:sz w:val="20"/>
          <w:szCs w:val="20"/>
        </w:rPr>
        <w:t>,</w:t>
      </w:r>
      <w:r w:rsidRPr="006B4245">
        <w:rPr>
          <w:rFonts w:ascii="Verdana" w:eastAsia="TTE1CA2360t00" w:hAnsi="Verdana" w:cs="Tahoma"/>
          <w:sz w:val="20"/>
          <w:szCs w:val="20"/>
        </w:rPr>
        <w:t xml:space="preserve"> uszkodzenia instalacji na powierzchni ziemi i urządzeń podziemnych wykazanych w planach ich lokalizacji.</w:t>
      </w:r>
    </w:p>
    <w:p w14:paraId="1AA61A69" w14:textId="77777777" w:rsidR="0051109D" w:rsidRPr="006B4245" w:rsidRDefault="0051109D" w:rsidP="006B4245">
      <w:pPr>
        <w:jc w:val="both"/>
        <w:rPr>
          <w:rFonts w:ascii="Verdana" w:eastAsia="TTE1CA2360t00" w:hAnsi="Verdana" w:cs="Tahoma"/>
          <w:sz w:val="20"/>
          <w:szCs w:val="20"/>
        </w:rPr>
      </w:pPr>
      <w:r w:rsidRPr="006B4245">
        <w:rPr>
          <w:rFonts w:ascii="Verdana" w:eastAsia="TTE1CA2360t00" w:hAnsi="Verdana" w:cs="Tahoma"/>
          <w:sz w:val="20"/>
          <w:szCs w:val="20"/>
        </w:rPr>
        <w:t>Wykonawca będzie realizować pomiary i badania w sposób powodujący minimalne niedogodności dla mieszkańców przyległych posesji.</w:t>
      </w:r>
    </w:p>
    <w:p w14:paraId="714FEE21" w14:textId="19DA85EB" w:rsidR="0051109D" w:rsidRPr="006B4245" w:rsidRDefault="0051109D" w:rsidP="006B4245">
      <w:pPr>
        <w:jc w:val="both"/>
        <w:rPr>
          <w:rFonts w:ascii="Verdana" w:eastAsia="TTE1CA2360t00" w:hAnsi="Verdana" w:cs="Tahoma"/>
          <w:sz w:val="20"/>
          <w:szCs w:val="20"/>
        </w:rPr>
      </w:pPr>
      <w:r w:rsidRPr="006B4245">
        <w:rPr>
          <w:rFonts w:ascii="Verdana" w:eastAsia="TTE1CA2360t00" w:hAnsi="Verdana" w:cs="Tahoma"/>
          <w:sz w:val="20"/>
          <w:szCs w:val="20"/>
        </w:rPr>
        <w:t xml:space="preserve">Wszelkie wykopaliska, monety, przedmioty wartościowe, budowle oraz inne pozostałości </w:t>
      </w:r>
      <w:r w:rsidR="00381C10">
        <w:rPr>
          <w:rFonts w:ascii="Verdana" w:eastAsia="TTE1CA2360t00" w:hAnsi="Verdana" w:cs="Tahoma"/>
          <w:sz w:val="20"/>
          <w:szCs w:val="20"/>
        </w:rPr>
        <w:br/>
      </w:r>
      <w:r w:rsidRPr="006B4245">
        <w:rPr>
          <w:rFonts w:ascii="Verdana" w:eastAsia="TTE1CA2360t00" w:hAnsi="Verdana" w:cs="Tahoma"/>
          <w:sz w:val="20"/>
          <w:szCs w:val="20"/>
        </w:rPr>
        <w:t xml:space="preserve">o znaczeniu geologicznym lub archeologicznym odkryte na terenie badań i pomiarów (inwentaryzacji) są własnością Skarbu Państwa zgodnie z ustawą Prawo geologiczne </w:t>
      </w:r>
      <w:r w:rsidR="00381C10">
        <w:rPr>
          <w:rFonts w:ascii="Verdana" w:eastAsia="TTE1CA2360t00" w:hAnsi="Verdana" w:cs="Tahoma"/>
          <w:sz w:val="20"/>
          <w:szCs w:val="20"/>
        </w:rPr>
        <w:br/>
      </w:r>
      <w:r w:rsidRPr="006B4245">
        <w:rPr>
          <w:rFonts w:ascii="Verdana" w:eastAsia="TTE1CA2360t00" w:hAnsi="Verdana" w:cs="Tahoma"/>
          <w:sz w:val="20"/>
          <w:szCs w:val="20"/>
        </w:rPr>
        <w:t xml:space="preserve">i górnicze oraz ustawą o ochronie </w:t>
      </w:r>
      <w:r w:rsidR="009A3241">
        <w:rPr>
          <w:rFonts w:ascii="Verdana" w:eastAsia="TTE1CA2360t00" w:hAnsi="Verdana" w:cs="Tahoma"/>
          <w:sz w:val="20"/>
          <w:szCs w:val="20"/>
        </w:rPr>
        <w:t>zabytków i opiece nad zabytkami,</w:t>
      </w:r>
      <w:r w:rsidRPr="006B4245">
        <w:rPr>
          <w:rFonts w:ascii="Verdana" w:eastAsia="TTE1CA2360t00" w:hAnsi="Verdana" w:cs="Tahoma"/>
          <w:sz w:val="20"/>
          <w:szCs w:val="20"/>
        </w:rPr>
        <w:t xml:space="preserve"> i podlegają ochronie. </w:t>
      </w:r>
      <w:r w:rsidRPr="006B4245">
        <w:rPr>
          <w:rFonts w:ascii="Verdana" w:eastAsia="TTE1CA2360t00" w:hAnsi="Verdana" w:cs="Tahoma"/>
          <w:sz w:val="20"/>
          <w:szCs w:val="20"/>
        </w:rPr>
        <w:lastRenderedPageBreak/>
        <w:t>Wykonawca zobowiązany jest je zabezpieczyć przed zniszczeniem lub kradzieżą, powiadomić odpowiednie władze i Zamawiającego oraz postępować zgodnie z ich</w:t>
      </w:r>
      <w:r w:rsidR="008603C1">
        <w:rPr>
          <w:rFonts w:ascii="Verdana" w:eastAsia="TTE1CA2360t00" w:hAnsi="Verdana" w:cs="Tahoma"/>
          <w:sz w:val="20"/>
          <w:szCs w:val="20"/>
        </w:rPr>
        <w:t xml:space="preserve"> </w:t>
      </w:r>
      <w:r w:rsidRPr="006B4245">
        <w:rPr>
          <w:rFonts w:ascii="Verdana" w:eastAsia="TTE1CA2360t00" w:hAnsi="Verdana" w:cs="Tahoma"/>
          <w:sz w:val="20"/>
          <w:szCs w:val="20"/>
        </w:rPr>
        <w:t xml:space="preserve">poleceniami. </w:t>
      </w:r>
    </w:p>
    <w:p w14:paraId="3A575970" w14:textId="39A84A1B" w:rsidR="00381C10" w:rsidRDefault="0051109D" w:rsidP="006B4245">
      <w:pPr>
        <w:jc w:val="both"/>
        <w:rPr>
          <w:rFonts w:ascii="Verdana" w:eastAsia="TTE1CA2360t00" w:hAnsi="Verdana" w:cs="Tahoma"/>
        </w:rPr>
      </w:pPr>
      <w:r w:rsidRPr="006B4245">
        <w:rPr>
          <w:rFonts w:ascii="Verdana" w:eastAsia="TTE1CA2360t00" w:hAnsi="Verdana" w:cs="Tahoma"/>
          <w:sz w:val="20"/>
          <w:szCs w:val="20"/>
        </w:rPr>
        <w:t>Podczas wykonywania prac objętych zamówieniem Wykonawca będzie przestrzegać przepisów dotyczących bezpieczeństwa i higieny pracy</w:t>
      </w:r>
      <w:r w:rsidRPr="00623934">
        <w:rPr>
          <w:rFonts w:ascii="Verdana" w:eastAsia="TTE1CA2360t00" w:hAnsi="Verdana" w:cs="Tahoma"/>
        </w:rPr>
        <w:t>.</w:t>
      </w:r>
    </w:p>
    <w:p w14:paraId="2FCDA976" w14:textId="77777777" w:rsidR="007A19BD" w:rsidRDefault="007A19BD" w:rsidP="006B4245">
      <w:pPr>
        <w:jc w:val="both"/>
        <w:rPr>
          <w:rFonts w:ascii="Verdana" w:eastAsia="TTE1CA2360t00" w:hAnsi="Verdana" w:cs="Tahoma"/>
        </w:rPr>
      </w:pPr>
    </w:p>
    <w:p w14:paraId="76A45692" w14:textId="4D7780AD" w:rsidR="0030598E" w:rsidRPr="007D6F3A" w:rsidRDefault="0030598E" w:rsidP="007D6F3A">
      <w:pPr>
        <w:pStyle w:val="Nagwek1"/>
        <w:tabs>
          <w:tab w:val="num" w:pos="142"/>
        </w:tabs>
        <w:ind w:left="567" w:hanging="567"/>
        <w:jc w:val="both"/>
        <w:rPr>
          <w:caps/>
          <w:szCs w:val="20"/>
        </w:rPr>
      </w:pPr>
      <w:bookmarkStart w:id="108" w:name="_Toc188611812"/>
      <w:bookmarkStart w:id="109" w:name="_Toc189222433"/>
      <w:bookmarkStart w:id="110" w:name="_Toc192155337"/>
      <w:bookmarkStart w:id="111" w:name="_Toc192155338"/>
      <w:bookmarkEnd w:id="108"/>
      <w:bookmarkEnd w:id="109"/>
      <w:bookmarkEnd w:id="110"/>
      <w:r w:rsidRPr="007D6F3A">
        <w:rPr>
          <w:caps/>
          <w:szCs w:val="20"/>
        </w:rPr>
        <w:t xml:space="preserve">wykonanie </w:t>
      </w:r>
      <w:bookmarkEnd w:id="94"/>
      <w:r w:rsidRPr="007D6F3A">
        <w:rPr>
          <w:caps/>
          <w:szCs w:val="20"/>
        </w:rPr>
        <w:t>OPRACOWAń</w:t>
      </w:r>
      <w:bookmarkEnd w:id="95"/>
      <w:bookmarkEnd w:id="96"/>
      <w:bookmarkEnd w:id="97"/>
      <w:bookmarkEnd w:id="111"/>
    </w:p>
    <w:p w14:paraId="58C61BA5" w14:textId="654A121F" w:rsidR="00C13CC3" w:rsidRDefault="00C13CC3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Poniżej przedstawione są wymagania, które należy uwzględnić przy wykonywaniu  opracowań objętych niniejszą SP. Inne wymagania dotyczące wykonania opracowań projektowych podano w SP.00.00.00 </w:t>
      </w:r>
      <w:r w:rsidR="002E63CD">
        <w:rPr>
          <w:rFonts w:ascii="Verdana" w:hAnsi="Verdana" w:cs="Arial"/>
          <w:sz w:val="20"/>
          <w:szCs w:val="20"/>
        </w:rPr>
        <w:t>„</w:t>
      </w:r>
      <w:r w:rsidRPr="007D6F3A">
        <w:rPr>
          <w:rFonts w:ascii="Verdana" w:hAnsi="Verdana" w:cs="Arial"/>
          <w:sz w:val="20"/>
          <w:szCs w:val="20"/>
        </w:rPr>
        <w:t>Wymagania ogólne dla Dokumentów Wykonawcy</w:t>
      </w:r>
      <w:r w:rsidR="002E63CD">
        <w:rPr>
          <w:rFonts w:ascii="Verdana" w:hAnsi="Verdana" w:cs="Arial"/>
          <w:sz w:val="20"/>
          <w:szCs w:val="20"/>
        </w:rPr>
        <w:t>”</w:t>
      </w:r>
      <w:r w:rsidRPr="007D6F3A">
        <w:rPr>
          <w:rFonts w:ascii="Verdana" w:hAnsi="Verdana" w:cs="Arial"/>
          <w:sz w:val="20"/>
          <w:szCs w:val="20"/>
        </w:rPr>
        <w:t xml:space="preserve"> oraz SP.10.30.00</w:t>
      </w:r>
      <w:r w:rsidR="002E63CD">
        <w:rPr>
          <w:rFonts w:ascii="Verdana" w:hAnsi="Verdana" w:cs="Arial"/>
          <w:sz w:val="20"/>
          <w:szCs w:val="20"/>
        </w:rPr>
        <w:t xml:space="preserve"> „</w:t>
      </w:r>
      <w:r w:rsidRPr="007D6F3A">
        <w:rPr>
          <w:rFonts w:ascii="Verdana" w:hAnsi="Verdana" w:cs="Arial"/>
          <w:sz w:val="20"/>
          <w:szCs w:val="20"/>
        </w:rPr>
        <w:t xml:space="preserve">Projekt budowlany, Projekt wykonawczy, instrukcja obsługi </w:t>
      </w:r>
      <w:r w:rsidR="0071731E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>i</w:t>
      </w:r>
      <w:r w:rsidR="0071731E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 w:cs="Arial"/>
          <w:sz w:val="20"/>
          <w:szCs w:val="20"/>
        </w:rPr>
        <w:t>konserwacji</w:t>
      </w:r>
      <w:r w:rsidR="002E63CD">
        <w:rPr>
          <w:rFonts w:ascii="Verdana" w:hAnsi="Verdana" w:cs="Arial"/>
          <w:sz w:val="20"/>
          <w:szCs w:val="20"/>
        </w:rPr>
        <w:t>”</w:t>
      </w:r>
      <w:r w:rsidRPr="007D6F3A">
        <w:rPr>
          <w:rFonts w:ascii="Verdana" w:hAnsi="Verdana" w:cs="Arial"/>
          <w:sz w:val="20"/>
          <w:szCs w:val="20"/>
        </w:rPr>
        <w:t xml:space="preserve">. </w:t>
      </w:r>
    </w:p>
    <w:p w14:paraId="0715AF15" w14:textId="77777777" w:rsidR="002524BF" w:rsidRPr="007D6F3A" w:rsidRDefault="002524BF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199A0EC3" w14:textId="77777777" w:rsidR="0030598E" w:rsidRPr="007D6F3A" w:rsidRDefault="0030598E" w:rsidP="007D6F3A">
      <w:pPr>
        <w:pStyle w:val="Nagwek2"/>
        <w:numPr>
          <w:ilvl w:val="1"/>
          <w:numId w:val="1"/>
        </w:numPr>
        <w:ind w:left="1418" w:hanging="1418"/>
        <w:jc w:val="both"/>
        <w:rPr>
          <w:rFonts w:cs="Arial"/>
          <w:szCs w:val="20"/>
        </w:rPr>
      </w:pPr>
      <w:bookmarkStart w:id="112" w:name="_Toc465921642"/>
      <w:bookmarkStart w:id="113" w:name="_Toc465928624"/>
      <w:bookmarkStart w:id="114" w:name="_Toc523821610"/>
      <w:bookmarkStart w:id="115" w:name="_Toc13833808"/>
      <w:bookmarkStart w:id="116" w:name="_Toc13833990"/>
      <w:bookmarkStart w:id="117" w:name="_Toc192155339"/>
      <w:bookmarkEnd w:id="112"/>
      <w:bookmarkEnd w:id="113"/>
      <w:r w:rsidRPr="007D6F3A">
        <w:rPr>
          <w:rFonts w:cs="Arial"/>
          <w:szCs w:val="20"/>
        </w:rPr>
        <w:t>Szczegółowość opracowań</w:t>
      </w:r>
      <w:bookmarkEnd w:id="114"/>
      <w:bookmarkEnd w:id="115"/>
      <w:bookmarkEnd w:id="116"/>
      <w:bookmarkEnd w:id="117"/>
      <w:r w:rsidRPr="007D6F3A">
        <w:rPr>
          <w:rFonts w:cs="Arial"/>
          <w:szCs w:val="20"/>
        </w:rPr>
        <w:t xml:space="preserve"> </w:t>
      </w:r>
    </w:p>
    <w:p w14:paraId="7F63C517" w14:textId="7AABD507" w:rsidR="0030598E" w:rsidRDefault="00C13CC3" w:rsidP="00381C10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Ogólne wymagania oraz definicje dotyczące szczegółowości </w:t>
      </w:r>
      <w:r w:rsidR="00894774">
        <w:rPr>
          <w:rFonts w:ascii="Verdana" w:hAnsi="Verdana" w:cs="Arial"/>
          <w:sz w:val="20"/>
          <w:szCs w:val="20"/>
        </w:rPr>
        <w:t>opracowań objętych niniejszą</w:t>
      </w:r>
      <w:r w:rsidR="002E63CD">
        <w:rPr>
          <w:rFonts w:ascii="Verdana" w:hAnsi="Verdana" w:cs="Arial"/>
          <w:sz w:val="20"/>
          <w:szCs w:val="20"/>
        </w:rPr>
        <w:t xml:space="preserve"> SP</w:t>
      </w:r>
      <w:r w:rsidRPr="007D6F3A">
        <w:rPr>
          <w:rFonts w:ascii="Verdana" w:hAnsi="Verdana" w:cs="Arial"/>
          <w:sz w:val="20"/>
          <w:szCs w:val="20"/>
        </w:rPr>
        <w:t xml:space="preserve"> podano w SP</w:t>
      </w:r>
      <w:r w:rsidR="002E63CD">
        <w:rPr>
          <w:rFonts w:ascii="Verdana" w:hAnsi="Verdana" w:cs="Arial"/>
          <w:sz w:val="20"/>
          <w:szCs w:val="20"/>
        </w:rPr>
        <w:t>.</w:t>
      </w:r>
      <w:r w:rsidRPr="007D6F3A">
        <w:rPr>
          <w:rFonts w:ascii="Verdana" w:hAnsi="Verdana" w:cs="Arial"/>
          <w:sz w:val="20"/>
          <w:szCs w:val="20"/>
        </w:rPr>
        <w:t xml:space="preserve">00.00.00 „Wymagania ogólne dla Dokumentów Wykonawcy” oraz </w:t>
      </w:r>
      <w:r w:rsidR="002E63CD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>w niniejszej Specyfikacji.</w:t>
      </w:r>
      <w:r w:rsidR="00381C10">
        <w:rPr>
          <w:rFonts w:ascii="Verdana" w:hAnsi="Verdana" w:cs="Arial"/>
          <w:sz w:val="20"/>
          <w:szCs w:val="20"/>
        </w:rPr>
        <w:t xml:space="preserve"> </w:t>
      </w:r>
      <w:r w:rsidR="0030598E" w:rsidRPr="007D6F3A">
        <w:rPr>
          <w:rFonts w:ascii="Verdana" w:hAnsi="Verdana" w:cs="Arial"/>
          <w:sz w:val="20"/>
          <w:szCs w:val="20"/>
        </w:rPr>
        <w:t>Wszystkie opracowania objęte niniejsz</w:t>
      </w:r>
      <w:r w:rsidR="002E63CD">
        <w:rPr>
          <w:rFonts w:ascii="Verdana" w:hAnsi="Verdana" w:cs="Arial"/>
          <w:sz w:val="20"/>
          <w:szCs w:val="20"/>
        </w:rPr>
        <w:t>ą</w:t>
      </w:r>
      <w:r w:rsidR="0030598E" w:rsidRPr="007D6F3A">
        <w:rPr>
          <w:rFonts w:ascii="Verdana" w:hAnsi="Verdana" w:cs="Arial"/>
          <w:sz w:val="20"/>
          <w:szCs w:val="20"/>
        </w:rPr>
        <w:t xml:space="preserve"> SP są dokumentami </w:t>
      </w:r>
      <w:r w:rsidR="002E63CD">
        <w:rPr>
          <w:rFonts w:ascii="Verdana" w:hAnsi="Verdana" w:cs="Arial"/>
          <w:sz w:val="20"/>
          <w:szCs w:val="20"/>
        </w:rPr>
        <w:br/>
      </w:r>
      <w:r w:rsidR="006D6048" w:rsidRPr="007D6F3A">
        <w:rPr>
          <w:rFonts w:ascii="Verdana" w:hAnsi="Verdana" w:cs="Arial"/>
          <w:sz w:val="20"/>
          <w:szCs w:val="20"/>
        </w:rPr>
        <w:t xml:space="preserve">o charakterze </w:t>
      </w:r>
      <w:r w:rsidR="0030598E" w:rsidRPr="007D6F3A">
        <w:rPr>
          <w:rFonts w:ascii="Verdana" w:hAnsi="Verdana" w:cs="Arial"/>
          <w:sz w:val="20"/>
          <w:szCs w:val="20"/>
        </w:rPr>
        <w:t xml:space="preserve">szczegółowym. Wszystkie elementy opracowań mają być </w:t>
      </w:r>
      <w:r w:rsidRPr="007D6F3A">
        <w:rPr>
          <w:rFonts w:ascii="Verdana" w:hAnsi="Verdana" w:cs="Arial"/>
          <w:sz w:val="20"/>
          <w:szCs w:val="20"/>
        </w:rPr>
        <w:t xml:space="preserve">określone w sposób ostateczny. </w:t>
      </w:r>
    </w:p>
    <w:p w14:paraId="3662AEC4" w14:textId="77777777" w:rsidR="002524BF" w:rsidRPr="007D6F3A" w:rsidRDefault="002524BF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318CFD6A" w14:textId="77777777" w:rsidR="0030598E" w:rsidRPr="007D6F3A" w:rsidRDefault="0030598E" w:rsidP="007D6F3A">
      <w:pPr>
        <w:pStyle w:val="Nagwek2"/>
        <w:numPr>
          <w:ilvl w:val="1"/>
          <w:numId w:val="1"/>
        </w:numPr>
        <w:ind w:left="1418" w:hanging="1418"/>
        <w:jc w:val="both"/>
        <w:rPr>
          <w:rFonts w:cs="Arial"/>
          <w:szCs w:val="20"/>
        </w:rPr>
      </w:pPr>
      <w:bookmarkStart w:id="118" w:name="_Toc109720805"/>
      <w:bookmarkStart w:id="119" w:name="_Toc523821611"/>
      <w:bookmarkStart w:id="120" w:name="_Toc13833809"/>
      <w:bookmarkStart w:id="121" w:name="_Toc13833991"/>
      <w:bookmarkStart w:id="122" w:name="_Toc192155340"/>
      <w:bookmarkEnd w:id="118"/>
      <w:r w:rsidRPr="007D6F3A">
        <w:rPr>
          <w:rFonts w:cs="Arial"/>
          <w:szCs w:val="20"/>
        </w:rPr>
        <w:t>Wymagania dla kolejności wykonywania opracowań i elementów opracowań</w:t>
      </w:r>
      <w:bookmarkEnd w:id="119"/>
      <w:bookmarkEnd w:id="120"/>
      <w:bookmarkEnd w:id="121"/>
      <w:bookmarkEnd w:id="122"/>
      <w:r w:rsidRPr="007D6F3A">
        <w:rPr>
          <w:rFonts w:cs="Arial"/>
          <w:szCs w:val="20"/>
        </w:rPr>
        <w:t xml:space="preserve"> </w:t>
      </w:r>
    </w:p>
    <w:p w14:paraId="17ABCF14" w14:textId="5F1097D6" w:rsidR="00437F67" w:rsidRPr="007D6F3A" w:rsidRDefault="00437F67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Realizacja prac objętych niniejszą Specyfikacją powinna się odbywać w następującej kolejności</w:t>
      </w:r>
      <w:r w:rsidR="002E63CD">
        <w:rPr>
          <w:rFonts w:ascii="Verdana" w:hAnsi="Verdana" w:cs="Arial"/>
          <w:sz w:val="20"/>
          <w:szCs w:val="20"/>
        </w:rPr>
        <w:t>:</w:t>
      </w:r>
    </w:p>
    <w:p w14:paraId="3D64E938" w14:textId="1B797E1B" w:rsidR="008414D2" w:rsidRPr="007D6F3A" w:rsidRDefault="00437F67" w:rsidP="00A52708">
      <w:pPr>
        <w:pStyle w:val="Default"/>
        <w:numPr>
          <w:ilvl w:val="0"/>
          <w:numId w:val="42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analiza materiałów wyjściowych zawartych w Programie </w:t>
      </w:r>
      <w:r w:rsidR="002E63CD">
        <w:rPr>
          <w:rFonts w:ascii="Verdana" w:hAnsi="Verdana"/>
          <w:sz w:val="20"/>
          <w:szCs w:val="20"/>
        </w:rPr>
        <w:t>F</w:t>
      </w:r>
      <w:r w:rsidRPr="007D6F3A">
        <w:rPr>
          <w:rFonts w:ascii="Verdana" w:hAnsi="Verdana"/>
          <w:sz w:val="20"/>
          <w:szCs w:val="20"/>
        </w:rPr>
        <w:t>unkcjonalno-</w:t>
      </w:r>
      <w:r w:rsidR="002E63CD">
        <w:rPr>
          <w:rFonts w:ascii="Verdana" w:hAnsi="Verdana"/>
          <w:sz w:val="20"/>
          <w:szCs w:val="20"/>
        </w:rPr>
        <w:t>U</w:t>
      </w:r>
      <w:r w:rsidRPr="007D6F3A">
        <w:rPr>
          <w:rFonts w:ascii="Verdana" w:hAnsi="Verdana"/>
          <w:sz w:val="20"/>
          <w:szCs w:val="20"/>
        </w:rPr>
        <w:t>żytkowym, materiałów archiwalnych i warunków ogólnych,</w:t>
      </w:r>
    </w:p>
    <w:p w14:paraId="060FB1E4" w14:textId="37DF7635" w:rsidR="00AB69CC" w:rsidRPr="007D6F3A" w:rsidRDefault="00AB69CC" w:rsidP="00A52708">
      <w:pPr>
        <w:pStyle w:val="Default"/>
        <w:numPr>
          <w:ilvl w:val="0"/>
          <w:numId w:val="42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pozyskanie i analiza materiałów archiwalnych zgodnie z punktem 4.2 niniejszej SP, </w:t>
      </w:r>
    </w:p>
    <w:p w14:paraId="4891B44B" w14:textId="1EE79DCA" w:rsidR="008414D2" w:rsidRPr="007D6F3A" w:rsidRDefault="00437F67" w:rsidP="00A52708">
      <w:pPr>
        <w:pStyle w:val="Default"/>
        <w:numPr>
          <w:ilvl w:val="0"/>
          <w:numId w:val="42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analiza wymagań techniczno-budo</w:t>
      </w:r>
      <w:r w:rsidR="008414D2" w:rsidRPr="007D6F3A">
        <w:rPr>
          <w:rFonts w:ascii="Verdana" w:hAnsi="Verdana"/>
          <w:sz w:val="20"/>
          <w:szCs w:val="20"/>
        </w:rPr>
        <w:t xml:space="preserve">wlanych projektowanych obiektów zawartych </w:t>
      </w:r>
      <w:r w:rsidR="002524BF">
        <w:rPr>
          <w:rFonts w:ascii="Verdana" w:hAnsi="Verdana"/>
          <w:sz w:val="20"/>
          <w:szCs w:val="20"/>
        </w:rPr>
        <w:br/>
      </w:r>
      <w:r w:rsidR="008414D2" w:rsidRPr="007D6F3A">
        <w:rPr>
          <w:rFonts w:ascii="Verdana" w:hAnsi="Verdana"/>
          <w:sz w:val="20"/>
          <w:szCs w:val="20"/>
        </w:rPr>
        <w:t>w PB,</w:t>
      </w:r>
    </w:p>
    <w:p w14:paraId="67DA2C01" w14:textId="3B3FCF54" w:rsidR="00CF0505" w:rsidRDefault="00BB6B4E" w:rsidP="00A52708">
      <w:pPr>
        <w:pStyle w:val="Default"/>
        <w:numPr>
          <w:ilvl w:val="0"/>
          <w:numId w:val="42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przeprowadzenie i przedłożenie do akceptacji </w:t>
      </w:r>
      <w:r w:rsidRPr="007D6F3A">
        <w:rPr>
          <w:rFonts w:ascii="Verdana" w:hAnsi="Verdana"/>
          <w:sz w:val="20"/>
          <w:szCs w:val="20"/>
        </w:rPr>
        <w:t xml:space="preserve">Inżyniera </w:t>
      </w:r>
      <w:r w:rsidR="00293871">
        <w:rPr>
          <w:rFonts w:ascii="Verdana" w:hAnsi="Verdana"/>
          <w:sz w:val="20"/>
          <w:szCs w:val="20"/>
        </w:rPr>
        <w:t>oraz Zamawiającego</w:t>
      </w:r>
      <w:r>
        <w:rPr>
          <w:rFonts w:ascii="Verdana" w:hAnsi="Verdana"/>
          <w:sz w:val="20"/>
          <w:szCs w:val="20"/>
        </w:rPr>
        <w:t xml:space="preserve"> analizy odnoszącej się do:</w:t>
      </w:r>
    </w:p>
    <w:p w14:paraId="7B3E3316" w14:textId="665964D0" w:rsidR="00BB6B4E" w:rsidRDefault="00BB6B4E">
      <w:pPr>
        <w:pStyle w:val="Default"/>
        <w:numPr>
          <w:ilvl w:val="0"/>
          <w:numId w:val="48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konieczności wykonania badań podłoża z uwzględnieniem wymagań określonych w  pkt 4.3.1.2 niniejszej SP;</w:t>
      </w:r>
    </w:p>
    <w:p w14:paraId="1D8A8259" w14:textId="50F6FFC5" w:rsidR="00BB6B4E" w:rsidRDefault="00BB6B4E">
      <w:pPr>
        <w:pStyle w:val="Default"/>
        <w:numPr>
          <w:ilvl w:val="0"/>
          <w:numId w:val="48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B6B4E">
        <w:rPr>
          <w:rFonts w:ascii="Verdana" w:hAnsi="Verdana"/>
          <w:sz w:val="20"/>
          <w:szCs w:val="20"/>
        </w:rPr>
        <w:t xml:space="preserve">potrzeby opracowania </w:t>
      </w:r>
      <w:r w:rsidRPr="00BB6B4E">
        <w:rPr>
          <w:rFonts w:ascii="Verdana" w:eastAsia="Times New Roman" w:hAnsi="Verdana" w:cs="Arial"/>
          <w:sz w:val="20"/>
          <w:szCs w:val="20"/>
          <w:lang w:eastAsia="pl-PL"/>
        </w:rPr>
        <w:t>uzupełniając</w:t>
      </w:r>
      <w:r>
        <w:rPr>
          <w:rFonts w:ascii="Verdana" w:eastAsia="Times New Roman" w:hAnsi="Verdana" w:cs="Arial"/>
          <w:sz w:val="20"/>
          <w:szCs w:val="20"/>
          <w:lang w:eastAsia="pl-PL"/>
        </w:rPr>
        <w:t>ej</w:t>
      </w:r>
      <w:r w:rsidRPr="00BB6B4E">
        <w:rPr>
          <w:rFonts w:ascii="Verdana" w:eastAsia="Times New Roman" w:hAnsi="Verdana" w:cs="Arial"/>
          <w:sz w:val="20"/>
          <w:szCs w:val="20"/>
          <w:lang w:eastAsia="pl-PL"/>
        </w:rPr>
        <w:t xml:space="preserve"> Dokumentacj</w:t>
      </w:r>
      <w:r>
        <w:rPr>
          <w:rFonts w:ascii="Verdana" w:eastAsia="Times New Roman" w:hAnsi="Verdana" w:cs="Arial"/>
          <w:sz w:val="20"/>
          <w:szCs w:val="20"/>
          <w:lang w:eastAsia="pl-PL"/>
        </w:rPr>
        <w:t>i</w:t>
      </w:r>
      <w:r w:rsidRPr="00BB6B4E">
        <w:rPr>
          <w:rFonts w:ascii="Verdana" w:eastAsia="Times New Roman" w:hAnsi="Verdana" w:cs="Arial"/>
          <w:sz w:val="20"/>
          <w:szCs w:val="20"/>
          <w:lang w:eastAsia="pl-PL"/>
        </w:rPr>
        <w:t xml:space="preserve"> geologiczno-inżyniersk</w:t>
      </w:r>
      <w:r>
        <w:rPr>
          <w:rFonts w:ascii="Verdana" w:eastAsia="Times New Roman" w:hAnsi="Verdana" w:cs="Arial"/>
          <w:sz w:val="20"/>
          <w:szCs w:val="20"/>
          <w:lang w:eastAsia="pl-PL"/>
        </w:rPr>
        <w:t>iej</w:t>
      </w:r>
      <w:r w:rsidRPr="00BB6B4E">
        <w:rPr>
          <w:rFonts w:ascii="Verdana" w:eastAsia="Times New Roman" w:hAnsi="Verdana" w:cs="Arial"/>
          <w:sz w:val="20"/>
          <w:szCs w:val="20"/>
          <w:lang w:eastAsia="pl-PL"/>
        </w:rPr>
        <w:t xml:space="preserve"> i Dokumentacj</w:t>
      </w:r>
      <w:r>
        <w:rPr>
          <w:rFonts w:ascii="Verdana" w:eastAsia="Times New Roman" w:hAnsi="Verdana" w:cs="Arial"/>
          <w:sz w:val="20"/>
          <w:szCs w:val="20"/>
          <w:lang w:eastAsia="pl-PL"/>
        </w:rPr>
        <w:t>i</w:t>
      </w:r>
      <w:r w:rsidRPr="00BB6B4E">
        <w:rPr>
          <w:rFonts w:ascii="Verdana" w:eastAsia="Times New Roman" w:hAnsi="Verdana" w:cs="Arial"/>
          <w:sz w:val="20"/>
          <w:szCs w:val="20"/>
          <w:lang w:eastAsia="pl-PL"/>
        </w:rPr>
        <w:t xml:space="preserve"> hydrogeologiczn</w:t>
      </w:r>
      <w:r>
        <w:rPr>
          <w:rFonts w:ascii="Verdana" w:eastAsia="Times New Roman" w:hAnsi="Verdana" w:cs="Arial"/>
          <w:sz w:val="20"/>
          <w:szCs w:val="20"/>
          <w:lang w:eastAsia="pl-PL"/>
        </w:rPr>
        <w:t>ej</w:t>
      </w:r>
      <w:r w:rsidRPr="00BB6B4E">
        <w:rPr>
          <w:rFonts w:ascii="Verdana" w:eastAsia="Times New Roman" w:hAnsi="Verdana" w:cs="Arial"/>
          <w:sz w:val="20"/>
          <w:szCs w:val="20"/>
          <w:lang w:eastAsia="pl-PL"/>
        </w:rPr>
        <w:t xml:space="preserve"> (w formie dodatków do dokumentów przekazanych przez Zamawiającego) </w:t>
      </w:r>
      <w:r>
        <w:rPr>
          <w:rFonts w:ascii="Verdana" w:hAnsi="Verdana"/>
          <w:sz w:val="20"/>
          <w:szCs w:val="20"/>
        </w:rPr>
        <w:t>z uwzględnieniem wymagań określonych w  pkt 5.5.2 i 5.5.3 niniejszej SP;</w:t>
      </w:r>
    </w:p>
    <w:p w14:paraId="100AD204" w14:textId="369D08E7" w:rsidR="006B4245" w:rsidRPr="006B4245" w:rsidRDefault="006B4245">
      <w:pPr>
        <w:pStyle w:val="Default"/>
        <w:numPr>
          <w:ilvl w:val="0"/>
          <w:numId w:val="48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6B4245">
        <w:rPr>
          <w:rFonts w:ascii="Verdana" w:hAnsi="Verdana"/>
          <w:sz w:val="20"/>
          <w:szCs w:val="20"/>
        </w:rPr>
        <w:t>zgodności projektowanych rozwiązań z zapisami pkt 1.2 PFU</w:t>
      </w:r>
      <w:r w:rsidR="008603C1">
        <w:rPr>
          <w:rFonts w:ascii="Verdana" w:hAnsi="Verdana"/>
          <w:sz w:val="20"/>
          <w:szCs w:val="20"/>
        </w:rPr>
        <w:t>,</w:t>
      </w:r>
    </w:p>
    <w:p w14:paraId="20CB9393" w14:textId="2A39770B" w:rsidR="008414D2" w:rsidRPr="007D6F3A" w:rsidRDefault="00437F67" w:rsidP="00A52708">
      <w:pPr>
        <w:pStyle w:val="Default"/>
        <w:numPr>
          <w:ilvl w:val="0"/>
          <w:numId w:val="42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wykonanie wizji terenowych</w:t>
      </w:r>
      <w:r w:rsidR="00AB69CC" w:rsidRPr="007D6F3A">
        <w:rPr>
          <w:rFonts w:ascii="Verdana" w:hAnsi="Verdana"/>
          <w:sz w:val="20"/>
          <w:szCs w:val="20"/>
        </w:rPr>
        <w:t xml:space="preserve"> zgodnie z punktem 4.2 niniejszej SP</w:t>
      </w:r>
      <w:r w:rsidRPr="007D6F3A">
        <w:rPr>
          <w:rFonts w:ascii="Verdana" w:hAnsi="Verdana"/>
          <w:sz w:val="20"/>
          <w:szCs w:val="20"/>
        </w:rPr>
        <w:t>,</w:t>
      </w:r>
    </w:p>
    <w:p w14:paraId="1389E238" w14:textId="2074AAA7" w:rsidR="008414D2" w:rsidRPr="007D6F3A" w:rsidRDefault="008414D2" w:rsidP="00A52708">
      <w:pPr>
        <w:pStyle w:val="Default"/>
        <w:numPr>
          <w:ilvl w:val="0"/>
          <w:numId w:val="42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uzyskanie zgód właścicieli nieruchomości</w:t>
      </w:r>
      <w:r w:rsidR="000638D3">
        <w:rPr>
          <w:rFonts w:ascii="Verdana" w:hAnsi="Verdana"/>
          <w:sz w:val="20"/>
          <w:szCs w:val="20"/>
        </w:rPr>
        <w:t xml:space="preserve"> / użytkowników wieczystych</w:t>
      </w:r>
      <w:r w:rsidRPr="007D6F3A">
        <w:rPr>
          <w:rFonts w:ascii="Verdana" w:hAnsi="Verdana"/>
          <w:sz w:val="20"/>
          <w:szCs w:val="20"/>
        </w:rPr>
        <w:t xml:space="preserve"> na wykonanie robót i badań terenowych,</w:t>
      </w:r>
    </w:p>
    <w:p w14:paraId="779FBDAD" w14:textId="77777777" w:rsidR="00AB69CC" w:rsidRDefault="00AB69CC" w:rsidP="00A52708">
      <w:pPr>
        <w:pStyle w:val="Default"/>
        <w:numPr>
          <w:ilvl w:val="0"/>
          <w:numId w:val="42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uzgodnienie zakresu badań polowych i laboratoryjnych z projektantem, </w:t>
      </w:r>
    </w:p>
    <w:p w14:paraId="53DD07B2" w14:textId="1F0B97F6" w:rsidR="0031127D" w:rsidRPr="007D6F3A" w:rsidRDefault="008414D2" w:rsidP="00A52708">
      <w:pPr>
        <w:pStyle w:val="Default"/>
        <w:numPr>
          <w:ilvl w:val="0"/>
          <w:numId w:val="42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lastRenderedPageBreak/>
        <w:t xml:space="preserve">sporządzenie dokumentów przedstawiających zaprojektowane badania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="0031127D" w:rsidRPr="007D6F3A">
        <w:rPr>
          <w:rFonts w:ascii="Verdana" w:hAnsi="Verdana"/>
          <w:sz w:val="20"/>
          <w:szCs w:val="20"/>
        </w:rPr>
        <w:t xml:space="preserve"> oraz </w:t>
      </w:r>
      <w:r w:rsidR="00AB69CC" w:rsidRPr="007D6F3A">
        <w:rPr>
          <w:rFonts w:ascii="Verdana" w:hAnsi="Verdana"/>
          <w:sz w:val="20"/>
          <w:szCs w:val="20"/>
        </w:rPr>
        <w:t>u</w:t>
      </w:r>
      <w:r w:rsidRPr="007D6F3A">
        <w:rPr>
          <w:rFonts w:ascii="Verdana" w:hAnsi="Verdana"/>
          <w:sz w:val="20"/>
          <w:szCs w:val="20"/>
        </w:rPr>
        <w:t xml:space="preserve">zyskanie opinii i akceptacji </w:t>
      </w:r>
      <w:r w:rsidR="00293871">
        <w:rPr>
          <w:rFonts w:ascii="Verdana" w:hAnsi="Verdana"/>
          <w:sz w:val="20"/>
          <w:szCs w:val="20"/>
        </w:rPr>
        <w:t>Inżynier</w:t>
      </w:r>
      <w:r w:rsidR="00293871" w:rsidRPr="007D6F3A">
        <w:rPr>
          <w:rFonts w:ascii="Verdana" w:hAnsi="Verdana"/>
          <w:sz w:val="20"/>
          <w:szCs w:val="20"/>
        </w:rPr>
        <w:t>a</w:t>
      </w:r>
      <w:r w:rsidR="00293871">
        <w:rPr>
          <w:rFonts w:ascii="Verdana" w:hAnsi="Verdana"/>
          <w:sz w:val="20"/>
          <w:szCs w:val="20"/>
        </w:rPr>
        <w:t xml:space="preserve"> oraz Zamawiającego</w:t>
      </w:r>
      <w:r w:rsidR="002E63CD">
        <w:rPr>
          <w:rFonts w:ascii="Verdana" w:hAnsi="Verdana"/>
          <w:sz w:val="20"/>
          <w:szCs w:val="20"/>
        </w:rPr>
        <w:t xml:space="preserve"> </w:t>
      </w:r>
      <w:r w:rsidR="0031127D" w:rsidRPr="007D6F3A">
        <w:rPr>
          <w:rFonts w:ascii="Verdana" w:hAnsi="Verdana"/>
          <w:sz w:val="20"/>
          <w:szCs w:val="20"/>
        </w:rPr>
        <w:t xml:space="preserve">(jeżeli dokumenty podlegają przepisom ustawy [1] uzyskanie opinii i akceptacji Inżyniera </w:t>
      </w:r>
      <w:r w:rsidR="00293871">
        <w:rPr>
          <w:rFonts w:ascii="Verdana" w:hAnsi="Verdana"/>
          <w:sz w:val="20"/>
          <w:szCs w:val="20"/>
        </w:rPr>
        <w:t>oraz Zamawiającego</w:t>
      </w:r>
      <w:r w:rsidR="00293871" w:rsidRPr="007D6F3A">
        <w:rPr>
          <w:rFonts w:ascii="Verdana" w:hAnsi="Verdana"/>
          <w:sz w:val="20"/>
          <w:szCs w:val="20"/>
        </w:rPr>
        <w:t xml:space="preserve"> </w:t>
      </w:r>
      <w:r w:rsidR="0031127D" w:rsidRPr="007D6F3A">
        <w:rPr>
          <w:rFonts w:ascii="Verdana" w:hAnsi="Verdana"/>
          <w:sz w:val="20"/>
          <w:szCs w:val="20"/>
        </w:rPr>
        <w:t>jest wymagane przed złożeniem tych dokumentów do zatwierdzenia przez właściwy organ administracji geologicznej),</w:t>
      </w:r>
    </w:p>
    <w:p w14:paraId="673FFEBD" w14:textId="241EFD02" w:rsidR="008414D2" w:rsidRPr="007D6F3A" w:rsidRDefault="008414D2" w:rsidP="00A52708">
      <w:pPr>
        <w:pStyle w:val="Default"/>
        <w:numPr>
          <w:ilvl w:val="0"/>
          <w:numId w:val="42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opracowanie i zatwierdzenie planu ruchu zakładu górniczego jeżeli jest wymagane,</w:t>
      </w:r>
    </w:p>
    <w:p w14:paraId="4E36FA87" w14:textId="41E44B4D" w:rsidR="008414D2" w:rsidRPr="007D6F3A" w:rsidRDefault="008414D2" w:rsidP="00A52708">
      <w:pPr>
        <w:pStyle w:val="Default"/>
        <w:numPr>
          <w:ilvl w:val="0"/>
          <w:numId w:val="42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opracowanie projektu czasowej organizacji r</w:t>
      </w:r>
      <w:r w:rsidR="0031127D" w:rsidRPr="007D6F3A">
        <w:rPr>
          <w:rFonts w:ascii="Verdana" w:hAnsi="Verdana"/>
          <w:sz w:val="20"/>
          <w:szCs w:val="20"/>
        </w:rPr>
        <w:t xml:space="preserve">uchu na czas prowadzenia robót </w:t>
      </w:r>
      <w:r w:rsidRPr="007D6F3A">
        <w:rPr>
          <w:rFonts w:ascii="Verdana" w:hAnsi="Verdana"/>
          <w:sz w:val="20"/>
          <w:szCs w:val="20"/>
        </w:rPr>
        <w:t>jeżeli projektowane badania będą prowadzone w p</w:t>
      </w:r>
      <w:r w:rsidR="0031127D" w:rsidRPr="007D6F3A">
        <w:rPr>
          <w:rFonts w:ascii="Verdana" w:hAnsi="Verdana"/>
          <w:sz w:val="20"/>
          <w:szCs w:val="20"/>
        </w:rPr>
        <w:t>asie drogowym istniejącej drogi</w:t>
      </w:r>
      <w:r w:rsidRPr="007D6F3A">
        <w:rPr>
          <w:rFonts w:ascii="Verdana" w:hAnsi="Verdana"/>
          <w:sz w:val="20"/>
          <w:szCs w:val="20"/>
        </w:rPr>
        <w:t>,</w:t>
      </w:r>
    </w:p>
    <w:p w14:paraId="18ACB08F" w14:textId="1AD16BFF" w:rsidR="008414D2" w:rsidRPr="007D6F3A" w:rsidRDefault="008414D2" w:rsidP="00A52708">
      <w:pPr>
        <w:pStyle w:val="Default"/>
        <w:numPr>
          <w:ilvl w:val="0"/>
          <w:numId w:val="42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uzyskanie niezbędnych uzgodnień, warunków i decyzji </w:t>
      </w:r>
      <w:r w:rsidR="00AB69CC" w:rsidRPr="007D6F3A">
        <w:rPr>
          <w:rFonts w:ascii="Verdana" w:hAnsi="Verdana"/>
          <w:sz w:val="20"/>
          <w:szCs w:val="20"/>
        </w:rPr>
        <w:t>(w tym decyzji</w:t>
      </w:r>
      <w:r w:rsidR="002E63CD">
        <w:rPr>
          <w:rFonts w:ascii="Verdana" w:hAnsi="Verdana"/>
          <w:sz w:val="20"/>
          <w:szCs w:val="20"/>
        </w:rPr>
        <w:t xml:space="preserve"> </w:t>
      </w:r>
      <w:r w:rsidR="0031127D" w:rsidRPr="007D6F3A">
        <w:rPr>
          <w:rFonts w:ascii="Verdana" w:hAnsi="Verdana"/>
          <w:sz w:val="20"/>
          <w:szCs w:val="20"/>
        </w:rPr>
        <w:t xml:space="preserve">zatwierdzających </w:t>
      </w:r>
      <w:r w:rsidR="00AB69CC" w:rsidRPr="007D6F3A">
        <w:rPr>
          <w:rFonts w:ascii="Verdana" w:hAnsi="Verdana"/>
          <w:sz w:val="20"/>
          <w:szCs w:val="20"/>
        </w:rPr>
        <w:t xml:space="preserve"> PRG/</w:t>
      </w:r>
      <w:proofErr w:type="spellStart"/>
      <w:r w:rsidR="00AB69CC" w:rsidRPr="007D6F3A">
        <w:rPr>
          <w:rFonts w:ascii="Verdana" w:hAnsi="Verdana"/>
          <w:sz w:val="20"/>
          <w:szCs w:val="20"/>
        </w:rPr>
        <w:t>dPRG</w:t>
      </w:r>
      <w:proofErr w:type="spellEnd"/>
      <w:r w:rsidR="00AB69CC" w:rsidRPr="007D6F3A">
        <w:rPr>
          <w:rFonts w:ascii="Verdana" w:hAnsi="Verdana"/>
          <w:sz w:val="20"/>
          <w:szCs w:val="20"/>
        </w:rPr>
        <w:t>, jeśli zaprojektowane badania podlegają przepisom ustawy [1]),</w:t>
      </w:r>
    </w:p>
    <w:p w14:paraId="13192CB0" w14:textId="77777777" w:rsidR="008414D2" w:rsidRPr="007D6F3A" w:rsidRDefault="00437F67" w:rsidP="00A52708">
      <w:pPr>
        <w:pStyle w:val="Default"/>
        <w:numPr>
          <w:ilvl w:val="0"/>
          <w:numId w:val="42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wykonanie prac terenowych,</w:t>
      </w:r>
    </w:p>
    <w:p w14:paraId="7E2A7007" w14:textId="77777777" w:rsidR="00AB69CC" w:rsidRPr="007D6F3A" w:rsidRDefault="00437F67" w:rsidP="00A52708">
      <w:pPr>
        <w:pStyle w:val="Default"/>
        <w:numPr>
          <w:ilvl w:val="0"/>
          <w:numId w:val="42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wykonanie badań laboratoryjnych,</w:t>
      </w:r>
    </w:p>
    <w:p w14:paraId="4B3D37E7" w14:textId="74BE0B62" w:rsidR="00AB69CC" w:rsidRPr="007D6F3A" w:rsidRDefault="00AB69CC" w:rsidP="00A52708">
      <w:pPr>
        <w:pStyle w:val="Default"/>
        <w:numPr>
          <w:ilvl w:val="0"/>
          <w:numId w:val="42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wykonania wszelkich analiz, obliczeń, </w:t>
      </w:r>
      <w:proofErr w:type="spellStart"/>
      <w:r w:rsidRPr="007D6F3A">
        <w:rPr>
          <w:rFonts w:ascii="Verdana" w:hAnsi="Verdana"/>
          <w:sz w:val="20"/>
          <w:szCs w:val="20"/>
        </w:rPr>
        <w:t>modelowań</w:t>
      </w:r>
      <w:proofErr w:type="spellEnd"/>
      <w:r w:rsidRPr="007D6F3A">
        <w:rPr>
          <w:rFonts w:ascii="Verdana" w:hAnsi="Verdana"/>
          <w:sz w:val="20"/>
          <w:szCs w:val="20"/>
        </w:rPr>
        <w:t xml:space="preserve"> niezbędnych do sporządzenia opracowań objętych niniejszą SP,</w:t>
      </w:r>
    </w:p>
    <w:p w14:paraId="04D691D3" w14:textId="0B958541" w:rsidR="008414D2" w:rsidRPr="007D6F3A" w:rsidRDefault="008414D2" w:rsidP="00A52708">
      <w:pPr>
        <w:pStyle w:val="Default"/>
        <w:numPr>
          <w:ilvl w:val="0"/>
          <w:numId w:val="42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sporządzenie dokumentów przedstawiających wyniki badań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="0066730D" w:rsidRPr="00462C90">
        <w:rPr>
          <w:rFonts w:ascii="Verdana" w:hAnsi="Verdana"/>
          <w:sz w:val="20"/>
          <w:szCs w:val="20"/>
        </w:rPr>
        <w:t>,</w:t>
      </w:r>
      <w:r w:rsidR="0066730D">
        <w:rPr>
          <w:rFonts w:ascii="Verdana" w:hAnsi="Verdana" w:cstheme="minorHAnsi"/>
          <w:bCs/>
          <w:sz w:val="16"/>
          <w:szCs w:val="16"/>
        </w:rPr>
        <w:t xml:space="preserve"> </w:t>
      </w:r>
      <w:r w:rsidR="00437F67" w:rsidRPr="007D6F3A">
        <w:rPr>
          <w:rFonts w:ascii="Verdana" w:hAnsi="Verdana"/>
          <w:sz w:val="20"/>
          <w:szCs w:val="20"/>
        </w:rPr>
        <w:t>uzyskanie opinii i akceptacji Inżyniera</w:t>
      </w:r>
      <w:r w:rsidRPr="007D6F3A">
        <w:rPr>
          <w:rFonts w:ascii="Verdana" w:hAnsi="Verdana"/>
          <w:sz w:val="20"/>
          <w:szCs w:val="20"/>
        </w:rPr>
        <w:t xml:space="preserve"> </w:t>
      </w:r>
      <w:r w:rsidR="00293871">
        <w:rPr>
          <w:rFonts w:ascii="Verdana" w:hAnsi="Verdana"/>
          <w:sz w:val="20"/>
          <w:szCs w:val="20"/>
        </w:rPr>
        <w:t>oraz Zamawiającego</w:t>
      </w:r>
      <w:r w:rsidR="00293871" w:rsidRPr="007D6F3A">
        <w:rPr>
          <w:rFonts w:ascii="Verdana" w:hAnsi="Verdana"/>
          <w:sz w:val="20"/>
          <w:szCs w:val="20"/>
        </w:rPr>
        <w:t xml:space="preserve"> </w:t>
      </w:r>
      <w:r w:rsidRPr="007D6F3A">
        <w:rPr>
          <w:rFonts w:ascii="Verdana" w:hAnsi="Verdana"/>
          <w:sz w:val="20"/>
          <w:szCs w:val="20"/>
        </w:rPr>
        <w:t xml:space="preserve">(jeżeli </w:t>
      </w:r>
      <w:r w:rsidR="00AB69CC" w:rsidRPr="007D6F3A">
        <w:rPr>
          <w:rFonts w:ascii="Verdana" w:hAnsi="Verdana"/>
          <w:sz w:val="20"/>
          <w:szCs w:val="20"/>
        </w:rPr>
        <w:t xml:space="preserve">dokumenty </w:t>
      </w:r>
      <w:r w:rsidRPr="007D6F3A">
        <w:rPr>
          <w:rFonts w:ascii="Verdana" w:hAnsi="Verdana"/>
          <w:sz w:val="20"/>
          <w:szCs w:val="20"/>
        </w:rPr>
        <w:t>podlegają przepisom ustawy [1]</w:t>
      </w:r>
      <w:r w:rsidR="00AB69CC" w:rsidRPr="007D6F3A">
        <w:rPr>
          <w:rFonts w:ascii="Verdana" w:hAnsi="Verdana"/>
          <w:sz w:val="20"/>
          <w:szCs w:val="20"/>
        </w:rPr>
        <w:t xml:space="preserve"> uzyskanie opinii i akceptacji Inżyniera </w:t>
      </w:r>
      <w:r w:rsidR="00293871">
        <w:rPr>
          <w:rFonts w:ascii="Verdana" w:hAnsi="Verdana"/>
          <w:sz w:val="20"/>
          <w:szCs w:val="20"/>
        </w:rPr>
        <w:t>oraz Zamawiającego</w:t>
      </w:r>
      <w:r w:rsidR="00AB69CC" w:rsidRPr="007D6F3A">
        <w:rPr>
          <w:rFonts w:ascii="Verdana" w:hAnsi="Verdana"/>
          <w:sz w:val="20"/>
          <w:szCs w:val="20"/>
        </w:rPr>
        <w:t xml:space="preserve"> jest wymagane przed złożeniem tych dokumentów do zatwierdzenia przez właściwy organ administracji geologicznej</w:t>
      </w:r>
      <w:r w:rsidRPr="007D6F3A">
        <w:rPr>
          <w:rFonts w:ascii="Verdana" w:hAnsi="Verdana"/>
          <w:sz w:val="20"/>
          <w:szCs w:val="20"/>
        </w:rPr>
        <w:t>),</w:t>
      </w:r>
    </w:p>
    <w:p w14:paraId="3D846DF2" w14:textId="77777777" w:rsidR="008414D2" w:rsidRPr="007D6F3A" w:rsidRDefault="008414D2" w:rsidP="00A52708">
      <w:pPr>
        <w:pStyle w:val="Default"/>
        <w:numPr>
          <w:ilvl w:val="0"/>
          <w:numId w:val="42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uzyskanie wymaganych przepisami opinii, przyjęć i/lub decyzji,</w:t>
      </w:r>
    </w:p>
    <w:p w14:paraId="4FB897D8" w14:textId="6C330F62" w:rsidR="008414D2" w:rsidRPr="007D6F3A" w:rsidRDefault="008414D2" w:rsidP="00A52708">
      <w:pPr>
        <w:pStyle w:val="Default"/>
        <w:numPr>
          <w:ilvl w:val="0"/>
          <w:numId w:val="42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opracowanie pozostałych dokumentów objętych niniejszą SP </w:t>
      </w:r>
      <w:r w:rsidR="0031127D" w:rsidRPr="007D6F3A">
        <w:rPr>
          <w:rFonts w:ascii="Verdana" w:hAnsi="Verdana"/>
          <w:sz w:val="20"/>
          <w:szCs w:val="20"/>
        </w:rPr>
        <w:t xml:space="preserve">oraz </w:t>
      </w:r>
      <w:r w:rsidRPr="007D6F3A">
        <w:rPr>
          <w:rFonts w:ascii="Verdana" w:hAnsi="Verdana"/>
          <w:sz w:val="20"/>
          <w:szCs w:val="20"/>
        </w:rPr>
        <w:t xml:space="preserve">uzyskanie opinii </w:t>
      </w:r>
      <w:r w:rsidR="002524BF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 xml:space="preserve">i akceptacji Inżyniera </w:t>
      </w:r>
      <w:r w:rsidR="00293871">
        <w:rPr>
          <w:rFonts w:ascii="Verdana" w:hAnsi="Verdana"/>
          <w:sz w:val="20"/>
          <w:szCs w:val="20"/>
        </w:rPr>
        <w:t>oraz Zamawiającego</w:t>
      </w:r>
      <w:r w:rsidRPr="007D6F3A">
        <w:rPr>
          <w:rFonts w:ascii="Verdana" w:hAnsi="Verdana"/>
          <w:sz w:val="20"/>
          <w:szCs w:val="20"/>
        </w:rPr>
        <w:t>,</w:t>
      </w:r>
    </w:p>
    <w:p w14:paraId="6070765F" w14:textId="531F9E8B" w:rsidR="00437F67" w:rsidRDefault="008414D2" w:rsidP="00A52708">
      <w:pPr>
        <w:pStyle w:val="Default"/>
        <w:numPr>
          <w:ilvl w:val="0"/>
          <w:numId w:val="42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przekazanie Zamawiającemu kompletu dokumentów objętych niniejszą SP</w:t>
      </w:r>
      <w:r w:rsidR="00437F67" w:rsidRPr="007D6F3A">
        <w:rPr>
          <w:rFonts w:ascii="Verdana" w:hAnsi="Verdana"/>
          <w:sz w:val="20"/>
          <w:szCs w:val="20"/>
        </w:rPr>
        <w:t>.</w:t>
      </w:r>
    </w:p>
    <w:p w14:paraId="7F122AF6" w14:textId="77777777" w:rsidR="002524BF" w:rsidRPr="007D6F3A" w:rsidRDefault="002524BF" w:rsidP="002524BF">
      <w:pPr>
        <w:pStyle w:val="Default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</w:p>
    <w:p w14:paraId="5BE4A451" w14:textId="77777777" w:rsidR="0030598E" w:rsidRPr="007D6F3A" w:rsidRDefault="0030598E" w:rsidP="007D6F3A">
      <w:pPr>
        <w:pStyle w:val="Nagwek2"/>
        <w:numPr>
          <w:ilvl w:val="1"/>
          <w:numId w:val="1"/>
        </w:numPr>
        <w:ind w:left="1418" w:hanging="1418"/>
        <w:jc w:val="both"/>
        <w:rPr>
          <w:rFonts w:cs="Arial"/>
          <w:szCs w:val="20"/>
        </w:rPr>
      </w:pPr>
      <w:bookmarkStart w:id="123" w:name="_Toc109720807"/>
      <w:bookmarkStart w:id="124" w:name="_Toc523821615"/>
      <w:bookmarkStart w:id="125" w:name="_Toc13833810"/>
      <w:bookmarkStart w:id="126" w:name="_Toc13833992"/>
      <w:bookmarkStart w:id="127" w:name="_Toc192155341"/>
      <w:bookmarkEnd w:id="123"/>
      <w:r w:rsidRPr="007D6F3A">
        <w:rPr>
          <w:rFonts w:cs="Arial"/>
          <w:szCs w:val="20"/>
        </w:rPr>
        <w:t>Szata graficzna</w:t>
      </w:r>
      <w:bookmarkEnd w:id="124"/>
      <w:bookmarkEnd w:id="125"/>
      <w:bookmarkEnd w:id="126"/>
      <w:bookmarkEnd w:id="127"/>
    </w:p>
    <w:p w14:paraId="6192DD93" w14:textId="1A840B22" w:rsidR="00C13CC3" w:rsidRPr="007D6F3A" w:rsidRDefault="00C13CC3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Ogólne wymagania dotyczące szaty graficznej</w:t>
      </w:r>
      <w:r w:rsidR="002E63CD">
        <w:rPr>
          <w:rFonts w:ascii="Verdana" w:hAnsi="Verdana" w:cs="Arial"/>
          <w:sz w:val="20"/>
          <w:szCs w:val="20"/>
        </w:rPr>
        <w:t>,</w:t>
      </w:r>
      <w:r w:rsidRPr="007D6F3A">
        <w:rPr>
          <w:rFonts w:ascii="Verdana" w:hAnsi="Verdana" w:cs="Arial"/>
          <w:sz w:val="20"/>
          <w:szCs w:val="20"/>
        </w:rPr>
        <w:t xml:space="preserve"> opisów, obliczeń, rysunków i oprawy opracowań projektowych przedstawiono w SP.00.00.00 </w:t>
      </w:r>
      <w:r w:rsidR="002E63CD">
        <w:rPr>
          <w:rFonts w:ascii="Verdana" w:hAnsi="Verdana" w:cs="Arial"/>
          <w:sz w:val="20"/>
          <w:szCs w:val="20"/>
        </w:rPr>
        <w:t>„</w:t>
      </w:r>
      <w:r w:rsidRPr="007D6F3A">
        <w:rPr>
          <w:rFonts w:ascii="Verdana" w:hAnsi="Verdana" w:cs="Arial"/>
          <w:sz w:val="20"/>
          <w:szCs w:val="20"/>
        </w:rPr>
        <w:t>Wymagania ogólne dla Dokumentów Wykonawcy</w:t>
      </w:r>
      <w:r w:rsidR="002E63CD">
        <w:rPr>
          <w:rFonts w:ascii="Verdana" w:hAnsi="Verdana" w:cs="Arial"/>
          <w:sz w:val="20"/>
          <w:szCs w:val="20"/>
        </w:rPr>
        <w:t>”</w:t>
      </w:r>
      <w:r w:rsidRPr="007D6F3A">
        <w:rPr>
          <w:rFonts w:ascii="Verdana" w:hAnsi="Verdana" w:cs="Arial"/>
          <w:sz w:val="20"/>
          <w:szCs w:val="20"/>
        </w:rPr>
        <w:t>.</w:t>
      </w:r>
    </w:p>
    <w:p w14:paraId="7993A0E3" w14:textId="4498CEBB" w:rsidR="0030598E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Szczegółowe wymagania dotyczące szaty graficznej dla opracowań</w:t>
      </w:r>
      <w:r w:rsidR="0031127D" w:rsidRPr="007D6F3A">
        <w:rPr>
          <w:rFonts w:ascii="Verdana" w:hAnsi="Verdana" w:cs="Arial"/>
          <w:sz w:val="20"/>
          <w:szCs w:val="20"/>
        </w:rPr>
        <w:t xml:space="preserve"> objętych niniejszą SP określa Załącznik 18 do wytycznych </w:t>
      </w:r>
      <w:r w:rsidRPr="007D6F3A">
        <w:rPr>
          <w:rFonts w:ascii="Verdana" w:hAnsi="Verdana" w:cs="Arial"/>
          <w:sz w:val="20"/>
          <w:szCs w:val="20"/>
        </w:rPr>
        <w:t>[1].</w:t>
      </w:r>
    </w:p>
    <w:p w14:paraId="1035585A" w14:textId="77777777" w:rsidR="00C36DA7" w:rsidRPr="00462C90" w:rsidRDefault="00C36DA7" w:rsidP="00C36DA7">
      <w:pPr>
        <w:contextualSpacing/>
        <w:rPr>
          <w:rFonts w:ascii="Verdana" w:hAnsi="Verdana" w:cs="Arial"/>
          <w:sz w:val="20"/>
          <w:szCs w:val="20"/>
        </w:rPr>
      </w:pPr>
      <w:r w:rsidRPr="00462C90">
        <w:rPr>
          <w:rFonts w:ascii="Verdana" w:hAnsi="Verdana" w:cs="Arial"/>
          <w:sz w:val="20"/>
          <w:szCs w:val="20"/>
        </w:rPr>
        <w:t>Wymaga się, aby:</w:t>
      </w:r>
    </w:p>
    <w:p w14:paraId="698B35CE" w14:textId="77777777" w:rsidR="00C36DA7" w:rsidRPr="00462C90" w:rsidRDefault="00C36DA7">
      <w:pPr>
        <w:pStyle w:val="Akapitzlist"/>
        <w:numPr>
          <w:ilvl w:val="0"/>
          <w:numId w:val="53"/>
        </w:numPr>
        <w:spacing w:after="0"/>
        <w:jc w:val="both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 xml:space="preserve">profil litologiczny na kartach otworów przedstawić graficznie za pomocą </w:t>
      </w:r>
      <w:proofErr w:type="spellStart"/>
      <w:r w:rsidRPr="00462C90">
        <w:rPr>
          <w:rFonts w:ascii="Verdana" w:hAnsi="Verdana"/>
          <w:sz w:val="20"/>
          <w:szCs w:val="20"/>
        </w:rPr>
        <w:t>szrafury</w:t>
      </w:r>
      <w:proofErr w:type="spellEnd"/>
      <w:r w:rsidRPr="00462C90">
        <w:rPr>
          <w:rFonts w:ascii="Verdana" w:hAnsi="Verdana"/>
          <w:sz w:val="20"/>
          <w:szCs w:val="20"/>
        </w:rPr>
        <w:t xml:space="preserve"> i barwy zgodnej z paletą barw w Załączniku 15.3.6 wytycznych [1];</w:t>
      </w:r>
    </w:p>
    <w:p w14:paraId="1C9C1A1F" w14:textId="6E0EDF83" w:rsidR="00C36DA7" w:rsidRPr="00462C90" w:rsidRDefault="00C36DA7">
      <w:pPr>
        <w:pStyle w:val="Akapitzlist"/>
        <w:numPr>
          <w:ilvl w:val="0"/>
          <w:numId w:val="53"/>
        </w:numPr>
        <w:spacing w:after="0"/>
        <w:jc w:val="both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 xml:space="preserve">przekroje zamieszczone w </w:t>
      </w:r>
      <w:proofErr w:type="spellStart"/>
      <w:r w:rsidRPr="00462C90">
        <w:rPr>
          <w:rFonts w:ascii="Verdana" w:hAnsi="Verdana"/>
          <w:sz w:val="20"/>
          <w:szCs w:val="20"/>
        </w:rPr>
        <w:t>dDH</w:t>
      </w:r>
      <w:proofErr w:type="spellEnd"/>
      <w:r w:rsidRPr="00462C90">
        <w:rPr>
          <w:rFonts w:ascii="Verdana" w:hAnsi="Verdana"/>
          <w:sz w:val="20"/>
          <w:szCs w:val="20"/>
        </w:rPr>
        <w:t xml:space="preserve"> (jeżeli będzie opracowywany) zawierały tabelę warunków hydrogeologicznych zgodną z Załącznikiem 18.3.7 do wytycznych [1];</w:t>
      </w:r>
    </w:p>
    <w:p w14:paraId="2BA2DB86" w14:textId="633F713D" w:rsidR="00C36DA7" w:rsidRPr="00462C90" w:rsidRDefault="00C36DA7">
      <w:pPr>
        <w:pStyle w:val="Akapitzlist"/>
        <w:numPr>
          <w:ilvl w:val="0"/>
          <w:numId w:val="53"/>
        </w:numPr>
        <w:spacing w:after="0"/>
        <w:jc w:val="both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 xml:space="preserve">przekroje zamieszczone w </w:t>
      </w:r>
      <w:proofErr w:type="spellStart"/>
      <w:r w:rsidRPr="00462C90">
        <w:rPr>
          <w:rFonts w:ascii="Verdana" w:hAnsi="Verdana"/>
          <w:sz w:val="20"/>
          <w:szCs w:val="20"/>
        </w:rPr>
        <w:t>dDGI</w:t>
      </w:r>
      <w:proofErr w:type="spellEnd"/>
      <w:r w:rsidRPr="00462C90">
        <w:rPr>
          <w:rFonts w:ascii="Verdana" w:hAnsi="Verdana"/>
          <w:sz w:val="20"/>
          <w:szCs w:val="20"/>
        </w:rPr>
        <w:t xml:space="preserve"> (jeżeli będzie opracowywany) zawierały tabelę warunków geologiczno-inżynierskich zgodną z Załącznikiem 18.3.10 do wytycznych [1];</w:t>
      </w:r>
    </w:p>
    <w:p w14:paraId="1156750C" w14:textId="46F8941A" w:rsidR="00C36DA7" w:rsidRPr="00462C90" w:rsidRDefault="00C36DA7">
      <w:pPr>
        <w:pStyle w:val="Akapitzlist"/>
        <w:numPr>
          <w:ilvl w:val="0"/>
          <w:numId w:val="53"/>
        </w:numPr>
        <w:spacing w:after="0"/>
        <w:jc w:val="both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>przekroje zamieszczone w DBP</w:t>
      </w:r>
      <w:r w:rsidR="000C2280">
        <w:rPr>
          <w:rFonts w:ascii="Verdana" w:hAnsi="Verdana"/>
          <w:sz w:val="20"/>
          <w:szCs w:val="20"/>
        </w:rPr>
        <w:t>G</w:t>
      </w:r>
      <w:r w:rsidRPr="00462C90">
        <w:rPr>
          <w:rFonts w:ascii="Verdana" w:hAnsi="Verdana"/>
          <w:sz w:val="20"/>
          <w:szCs w:val="20"/>
        </w:rPr>
        <w:t xml:space="preserve"> zawierały tabelę warunków geotechnicznych zgodną </w:t>
      </w:r>
      <w:r w:rsidR="000C2280">
        <w:rPr>
          <w:rFonts w:ascii="Verdana" w:hAnsi="Verdana"/>
          <w:sz w:val="20"/>
          <w:szCs w:val="20"/>
        </w:rPr>
        <w:br/>
      </w:r>
      <w:r w:rsidRPr="00462C90">
        <w:rPr>
          <w:rFonts w:ascii="Verdana" w:hAnsi="Verdana"/>
          <w:sz w:val="20"/>
          <w:szCs w:val="20"/>
        </w:rPr>
        <w:t>z Załącznikiem 18.3.11 do wytycznych [1];</w:t>
      </w:r>
    </w:p>
    <w:p w14:paraId="49479912" w14:textId="5AA3A1B6" w:rsidR="00C36DA7" w:rsidRPr="00462C90" w:rsidRDefault="00C36DA7">
      <w:pPr>
        <w:pStyle w:val="Akapitzlist"/>
        <w:numPr>
          <w:ilvl w:val="0"/>
          <w:numId w:val="53"/>
        </w:numPr>
        <w:spacing w:after="0"/>
        <w:jc w:val="both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 xml:space="preserve">mapy z lokalizacją projektowanych badań stanowiące załączniki do PRG/PBG oraz mapy dokumentacyjne w </w:t>
      </w:r>
      <w:proofErr w:type="spellStart"/>
      <w:r w:rsidRPr="00462C90">
        <w:rPr>
          <w:rFonts w:ascii="Verdana" w:hAnsi="Verdana"/>
          <w:sz w:val="20"/>
          <w:szCs w:val="20"/>
        </w:rPr>
        <w:t>dDGI</w:t>
      </w:r>
      <w:proofErr w:type="spellEnd"/>
      <w:r w:rsidRPr="00462C90">
        <w:rPr>
          <w:rFonts w:ascii="Verdana" w:hAnsi="Verdana"/>
          <w:sz w:val="20"/>
          <w:szCs w:val="20"/>
        </w:rPr>
        <w:t>/</w:t>
      </w:r>
      <w:proofErr w:type="spellStart"/>
      <w:r w:rsidRPr="00462C90">
        <w:rPr>
          <w:rFonts w:ascii="Verdana" w:hAnsi="Verdana"/>
          <w:sz w:val="20"/>
          <w:szCs w:val="20"/>
        </w:rPr>
        <w:t>dDH</w:t>
      </w:r>
      <w:proofErr w:type="spellEnd"/>
      <w:r w:rsidRPr="00462C90">
        <w:rPr>
          <w:rFonts w:ascii="Verdana" w:hAnsi="Verdana"/>
          <w:sz w:val="20"/>
          <w:szCs w:val="20"/>
        </w:rPr>
        <w:t>/DBP</w:t>
      </w:r>
      <w:r w:rsidR="000C2280">
        <w:rPr>
          <w:rFonts w:ascii="Verdana" w:hAnsi="Verdana"/>
          <w:sz w:val="20"/>
          <w:szCs w:val="20"/>
        </w:rPr>
        <w:t>G</w:t>
      </w:r>
      <w:r w:rsidRPr="00462C90">
        <w:rPr>
          <w:rFonts w:ascii="Verdana" w:hAnsi="Verdana"/>
          <w:sz w:val="20"/>
          <w:szCs w:val="20"/>
        </w:rPr>
        <w:t xml:space="preserve"> zawierały lokalizację wszystkich </w:t>
      </w:r>
      <w:r w:rsidRPr="00C36DA7">
        <w:rPr>
          <w:rFonts w:ascii="Verdana" w:hAnsi="Verdana"/>
          <w:sz w:val="20"/>
          <w:szCs w:val="20"/>
        </w:rPr>
        <w:t>otworów, sondowań, pomiarów geofizycznych (bieżących oraz archiwalnych);</w:t>
      </w:r>
    </w:p>
    <w:p w14:paraId="21CC695D" w14:textId="7BF5D0A6" w:rsidR="00C36DA7" w:rsidRPr="00462C90" w:rsidRDefault="00C36DA7">
      <w:pPr>
        <w:pStyle w:val="Akapitzlist"/>
        <w:numPr>
          <w:ilvl w:val="0"/>
          <w:numId w:val="53"/>
        </w:numPr>
        <w:spacing w:after="0"/>
        <w:jc w:val="both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 xml:space="preserve">mapy geologiczno-inżynierskie (mapy warunków geologiczno-inżynierskich) sporządzane na potrzeby </w:t>
      </w:r>
      <w:proofErr w:type="spellStart"/>
      <w:r>
        <w:rPr>
          <w:rFonts w:ascii="Verdana" w:hAnsi="Verdana"/>
          <w:sz w:val="20"/>
          <w:szCs w:val="20"/>
        </w:rPr>
        <w:t>d</w:t>
      </w:r>
      <w:r w:rsidRPr="00462C90">
        <w:rPr>
          <w:rFonts w:ascii="Verdana" w:hAnsi="Verdana"/>
          <w:sz w:val="20"/>
          <w:szCs w:val="20"/>
        </w:rPr>
        <w:t>DGI</w:t>
      </w:r>
      <w:proofErr w:type="spellEnd"/>
      <w:r w:rsidRPr="00462C90">
        <w:rPr>
          <w:rFonts w:ascii="Verdana" w:hAnsi="Verdana"/>
          <w:sz w:val="20"/>
          <w:szCs w:val="20"/>
        </w:rPr>
        <w:t xml:space="preserve"> </w:t>
      </w:r>
      <w:r w:rsidR="000C2280">
        <w:rPr>
          <w:rFonts w:ascii="Verdana" w:hAnsi="Verdana"/>
          <w:sz w:val="20"/>
          <w:szCs w:val="20"/>
        </w:rPr>
        <w:t>zostały</w:t>
      </w:r>
      <w:r w:rsidRPr="00462C90">
        <w:rPr>
          <w:rFonts w:ascii="Verdana" w:hAnsi="Verdana"/>
          <w:sz w:val="20"/>
          <w:szCs w:val="20"/>
        </w:rPr>
        <w:t xml:space="preserve"> opracowa</w:t>
      </w:r>
      <w:r w:rsidR="000C2280">
        <w:rPr>
          <w:rFonts w:ascii="Verdana" w:hAnsi="Verdana"/>
          <w:sz w:val="20"/>
          <w:szCs w:val="20"/>
        </w:rPr>
        <w:t>ne</w:t>
      </w:r>
      <w:r w:rsidRPr="00462C90">
        <w:rPr>
          <w:rFonts w:ascii="Verdana" w:hAnsi="Verdana"/>
          <w:sz w:val="20"/>
          <w:szCs w:val="20"/>
        </w:rPr>
        <w:t xml:space="preserve"> w oparciu o przeprowadzoną </w:t>
      </w:r>
      <w:r w:rsidRPr="00462C90">
        <w:rPr>
          <w:rFonts w:ascii="Verdana" w:hAnsi="Verdana"/>
          <w:sz w:val="20"/>
          <w:szCs w:val="20"/>
        </w:rPr>
        <w:br/>
      </w:r>
      <w:r w:rsidRPr="00462C90">
        <w:rPr>
          <w:rFonts w:ascii="Verdana" w:hAnsi="Verdana"/>
          <w:sz w:val="20"/>
          <w:szCs w:val="20"/>
        </w:rPr>
        <w:lastRenderedPageBreak/>
        <w:t xml:space="preserve">w ramach </w:t>
      </w:r>
      <w:proofErr w:type="spellStart"/>
      <w:r>
        <w:rPr>
          <w:rFonts w:ascii="Verdana" w:hAnsi="Verdana"/>
          <w:sz w:val="20"/>
          <w:szCs w:val="20"/>
        </w:rPr>
        <w:t>d</w:t>
      </w:r>
      <w:r w:rsidRPr="00462C90">
        <w:rPr>
          <w:rFonts w:ascii="Verdana" w:hAnsi="Verdana"/>
          <w:sz w:val="20"/>
          <w:szCs w:val="20"/>
        </w:rPr>
        <w:t>DGI</w:t>
      </w:r>
      <w:proofErr w:type="spellEnd"/>
      <w:r w:rsidRPr="00462C90">
        <w:rPr>
          <w:rFonts w:ascii="Verdana" w:hAnsi="Verdana"/>
          <w:sz w:val="20"/>
          <w:szCs w:val="20"/>
        </w:rPr>
        <w:t xml:space="preserve"> ocenę warunków geologiczno-inżynierskich z jednoznacznym określeniem, jakiego poziomu dotyczą zamieszczone na niej informacje;</w:t>
      </w:r>
    </w:p>
    <w:p w14:paraId="39F2EBC7" w14:textId="5C66E234" w:rsidR="00C36DA7" w:rsidRPr="00462C90" w:rsidRDefault="00C36DA7">
      <w:pPr>
        <w:pStyle w:val="Akapitzlist"/>
        <w:numPr>
          <w:ilvl w:val="0"/>
          <w:numId w:val="53"/>
        </w:numPr>
        <w:spacing w:after="0"/>
        <w:jc w:val="both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 xml:space="preserve">mapy stropu utworów słabonośnych z naniesioną ich miąższością sporządzane na potrzeby </w:t>
      </w:r>
      <w:proofErr w:type="spellStart"/>
      <w:r w:rsidRPr="00462C90">
        <w:rPr>
          <w:rFonts w:ascii="Verdana" w:hAnsi="Verdana"/>
          <w:sz w:val="20"/>
          <w:szCs w:val="20"/>
        </w:rPr>
        <w:t>dDGI</w:t>
      </w:r>
      <w:proofErr w:type="spellEnd"/>
      <w:r w:rsidRPr="00462C90">
        <w:rPr>
          <w:rFonts w:ascii="Verdana" w:hAnsi="Verdana"/>
          <w:sz w:val="20"/>
          <w:szCs w:val="20"/>
        </w:rPr>
        <w:t>/DBP</w:t>
      </w:r>
      <w:r w:rsidR="000C2280">
        <w:rPr>
          <w:rFonts w:ascii="Verdana" w:hAnsi="Verdana"/>
          <w:sz w:val="20"/>
          <w:szCs w:val="20"/>
        </w:rPr>
        <w:t>G</w:t>
      </w:r>
      <w:r w:rsidRPr="00462C90">
        <w:rPr>
          <w:rFonts w:ascii="Verdana" w:hAnsi="Verdana"/>
          <w:sz w:val="20"/>
          <w:szCs w:val="20"/>
        </w:rPr>
        <w:t xml:space="preserve"> </w:t>
      </w:r>
      <w:r w:rsidR="000C2280">
        <w:rPr>
          <w:rFonts w:ascii="Verdana" w:hAnsi="Verdana"/>
          <w:sz w:val="20"/>
          <w:szCs w:val="20"/>
        </w:rPr>
        <w:t>zostały</w:t>
      </w:r>
      <w:r w:rsidR="000C2280" w:rsidRPr="00A73FC8">
        <w:rPr>
          <w:rFonts w:ascii="Verdana" w:hAnsi="Verdana"/>
          <w:sz w:val="20"/>
          <w:szCs w:val="20"/>
        </w:rPr>
        <w:t xml:space="preserve"> opracowa</w:t>
      </w:r>
      <w:r w:rsidR="000C2280">
        <w:rPr>
          <w:rFonts w:ascii="Verdana" w:hAnsi="Verdana"/>
          <w:sz w:val="20"/>
          <w:szCs w:val="20"/>
        </w:rPr>
        <w:t>ne</w:t>
      </w:r>
      <w:r w:rsidRPr="00462C90">
        <w:rPr>
          <w:rFonts w:ascii="Verdana" w:hAnsi="Verdana"/>
          <w:sz w:val="20"/>
          <w:szCs w:val="20"/>
        </w:rPr>
        <w:t xml:space="preserve"> zgodnie z załącznikiem 1 do niniejsze</w:t>
      </w:r>
      <w:r w:rsidR="000C2280">
        <w:rPr>
          <w:rFonts w:ascii="Verdana" w:hAnsi="Verdana"/>
          <w:sz w:val="20"/>
          <w:szCs w:val="20"/>
        </w:rPr>
        <w:t>j</w:t>
      </w:r>
      <w:r w:rsidRPr="00462C90">
        <w:rPr>
          <w:rFonts w:ascii="Verdana" w:hAnsi="Verdana"/>
          <w:sz w:val="20"/>
          <w:szCs w:val="20"/>
        </w:rPr>
        <w:t xml:space="preserve"> </w:t>
      </w:r>
      <w:r w:rsidR="000C2280">
        <w:rPr>
          <w:rFonts w:ascii="Verdana" w:hAnsi="Verdana"/>
          <w:sz w:val="20"/>
          <w:szCs w:val="20"/>
        </w:rPr>
        <w:t>SP.</w:t>
      </w:r>
    </w:p>
    <w:p w14:paraId="2F90232B" w14:textId="49D31CFB" w:rsidR="0030598E" w:rsidRPr="007D6F3A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Wymagania odnoszące się do dokumentacji badań w formie dokumentu elektronicznego określa rozdział 8.7 oraz </w:t>
      </w:r>
      <w:r w:rsidR="00437F67" w:rsidRPr="007D6F3A">
        <w:rPr>
          <w:rFonts w:ascii="Verdana" w:hAnsi="Verdana" w:cs="Arial"/>
          <w:sz w:val="20"/>
          <w:szCs w:val="20"/>
        </w:rPr>
        <w:t>Z</w:t>
      </w:r>
      <w:r w:rsidRPr="007D6F3A">
        <w:rPr>
          <w:rFonts w:ascii="Verdana" w:hAnsi="Verdana" w:cs="Arial"/>
          <w:sz w:val="20"/>
          <w:szCs w:val="20"/>
        </w:rPr>
        <w:t xml:space="preserve">ałącznik 18.5 </w:t>
      </w:r>
      <w:r w:rsidR="0031127D" w:rsidRPr="007D6F3A">
        <w:rPr>
          <w:rFonts w:ascii="Verdana" w:hAnsi="Verdana" w:cs="Arial"/>
          <w:sz w:val="20"/>
          <w:szCs w:val="20"/>
        </w:rPr>
        <w:t xml:space="preserve">do </w:t>
      </w:r>
      <w:r w:rsidRPr="007D6F3A">
        <w:rPr>
          <w:rFonts w:ascii="Verdana" w:hAnsi="Verdana" w:cs="Arial"/>
          <w:sz w:val="20"/>
          <w:szCs w:val="20"/>
        </w:rPr>
        <w:t>wytycznych [1].</w:t>
      </w:r>
    </w:p>
    <w:p w14:paraId="49E4B0C6" w14:textId="7200C47F" w:rsidR="0030598E" w:rsidRPr="007D6F3A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Wymagania odnoszące się do gromadzenia, przetwarzania, aktualizowania </w:t>
      </w:r>
      <w:r w:rsidR="002524BF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>i archiwizowania danych o podłożu budowlanym</w:t>
      </w:r>
      <w:r w:rsidR="00A70E60">
        <w:rPr>
          <w:rFonts w:ascii="Verdana" w:hAnsi="Verdana" w:cs="Arial"/>
          <w:sz w:val="20"/>
          <w:szCs w:val="20"/>
        </w:rPr>
        <w:t xml:space="preserve"> (podłożu gruntowym)</w:t>
      </w:r>
      <w:r w:rsidRPr="007D6F3A">
        <w:rPr>
          <w:rFonts w:ascii="Verdana" w:hAnsi="Verdana" w:cs="Arial"/>
          <w:sz w:val="20"/>
          <w:szCs w:val="20"/>
        </w:rPr>
        <w:t xml:space="preserve"> określa rozdział 9 </w:t>
      </w:r>
      <w:r w:rsidR="0031127D" w:rsidRPr="007D6F3A">
        <w:rPr>
          <w:rFonts w:ascii="Verdana" w:hAnsi="Verdana" w:cs="Arial"/>
          <w:sz w:val="20"/>
          <w:szCs w:val="20"/>
        </w:rPr>
        <w:t xml:space="preserve">oraz Załącznik 19 do </w:t>
      </w:r>
      <w:r w:rsidRPr="007D6F3A">
        <w:rPr>
          <w:rFonts w:ascii="Verdana" w:hAnsi="Verdana" w:cs="Arial"/>
          <w:sz w:val="20"/>
          <w:szCs w:val="20"/>
        </w:rPr>
        <w:t>wytycznych [1].</w:t>
      </w:r>
    </w:p>
    <w:p w14:paraId="57FA0804" w14:textId="77777777" w:rsidR="006D6048" w:rsidRPr="007D6F3A" w:rsidRDefault="006D6048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655E8820" w14:textId="1AA95C7C" w:rsidR="0030598E" w:rsidRPr="007D6F3A" w:rsidRDefault="0030598E" w:rsidP="007D6F3A">
      <w:pPr>
        <w:pStyle w:val="Nagwek2"/>
        <w:numPr>
          <w:ilvl w:val="1"/>
          <w:numId w:val="1"/>
        </w:numPr>
        <w:ind w:left="1418" w:hanging="1418"/>
        <w:jc w:val="both"/>
        <w:rPr>
          <w:szCs w:val="20"/>
        </w:rPr>
      </w:pPr>
      <w:bookmarkStart w:id="128" w:name="_Toc13833812"/>
      <w:bookmarkStart w:id="129" w:name="_Toc13833993"/>
      <w:bookmarkStart w:id="130" w:name="_Toc192155342"/>
      <w:bookmarkStart w:id="131" w:name="_Toc523821616"/>
      <w:r w:rsidRPr="007D6F3A">
        <w:rPr>
          <w:szCs w:val="20"/>
        </w:rPr>
        <w:t>Wymagania dla dokumentów przedstawiających zaprojektowane badania podłoża budowlanego</w:t>
      </w:r>
      <w:bookmarkEnd w:id="128"/>
      <w:bookmarkEnd w:id="129"/>
      <w:r w:rsidR="00A70E60">
        <w:rPr>
          <w:szCs w:val="20"/>
        </w:rPr>
        <w:t xml:space="preserve"> (podłoża gruntowego)</w:t>
      </w:r>
      <w:bookmarkEnd w:id="130"/>
    </w:p>
    <w:p w14:paraId="7699188D" w14:textId="293473AC" w:rsidR="0030598E" w:rsidRPr="007D6F3A" w:rsidRDefault="0030598E" w:rsidP="007D6F3A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Podstawowe wymagania odnoszące się do </w:t>
      </w:r>
      <w:r w:rsidR="00C13CC3" w:rsidRPr="007D6F3A">
        <w:rPr>
          <w:rFonts w:ascii="Verdana" w:hAnsi="Verdana" w:cs="Arial"/>
          <w:sz w:val="20"/>
          <w:szCs w:val="20"/>
        </w:rPr>
        <w:t xml:space="preserve">dokumentów przedstawiających </w:t>
      </w:r>
      <w:r w:rsidRPr="007D6F3A">
        <w:rPr>
          <w:rFonts w:ascii="Verdana" w:hAnsi="Verdana" w:cs="Arial"/>
          <w:sz w:val="20"/>
          <w:szCs w:val="20"/>
        </w:rPr>
        <w:t xml:space="preserve">zaprojektowane badania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 w:cs="Arial"/>
          <w:sz w:val="20"/>
          <w:szCs w:val="20"/>
        </w:rPr>
        <w:t>określono w rozdziale 4.3 wytycznych [1]. Zaprojektowane, zgodnie</w:t>
      </w:r>
      <w:r w:rsidR="002E63CD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 w:cs="Arial"/>
          <w:sz w:val="20"/>
          <w:szCs w:val="20"/>
        </w:rPr>
        <w:t xml:space="preserve">z rozdziałem </w:t>
      </w:r>
      <w:r w:rsidR="00AE2356">
        <w:rPr>
          <w:rFonts w:ascii="Verdana" w:hAnsi="Verdana" w:cs="Arial"/>
          <w:sz w:val="20"/>
          <w:szCs w:val="20"/>
        </w:rPr>
        <w:t xml:space="preserve">4 </w:t>
      </w:r>
      <w:r w:rsidRPr="007D6F3A">
        <w:rPr>
          <w:rFonts w:ascii="Verdana" w:hAnsi="Verdana" w:cs="Arial"/>
          <w:sz w:val="20"/>
          <w:szCs w:val="20"/>
        </w:rPr>
        <w:t>i Załącznik</w:t>
      </w:r>
      <w:r w:rsidR="0031127D" w:rsidRPr="007D6F3A">
        <w:rPr>
          <w:rFonts w:ascii="Verdana" w:hAnsi="Verdana" w:cs="Arial"/>
          <w:sz w:val="20"/>
          <w:szCs w:val="20"/>
        </w:rPr>
        <w:t>ami 4.3÷</w:t>
      </w:r>
      <w:r w:rsidRPr="007D6F3A">
        <w:rPr>
          <w:rFonts w:ascii="Verdana" w:hAnsi="Verdana" w:cs="Arial"/>
          <w:sz w:val="20"/>
          <w:szCs w:val="20"/>
        </w:rPr>
        <w:t xml:space="preserve">4.4 wytycznych [1] badania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 w:cs="Arial"/>
          <w:sz w:val="20"/>
          <w:szCs w:val="20"/>
        </w:rPr>
        <w:t>w zależności</w:t>
      </w:r>
      <w:r w:rsidR="00AD540E">
        <w:rPr>
          <w:rFonts w:ascii="Verdana" w:hAnsi="Verdana" w:cs="Arial"/>
          <w:sz w:val="20"/>
          <w:szCs w:val="20"/>
        </w:rPr>
        <w:t xml:space="preserve"> od</w:t>
      </w:r>
      <w:r w:rsidRPr="007D6F3A">
        <w:rPr>
          <w:rFonts w:ascii="Verdana" w:hAnsi="Verdana" w:cs="Arial"/>
          <w:sz w:val="20"/>
          <w:szCs w:val="20"/>
        </w:rPr>
        <w:t xml:space="preserve"> zakresu i od podstawy prawnej należy przedstawić </w:t>
      </w:r>
      <w:r w:rsidR="00AE2356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>w następujących dokumentach:</w:t>
      </w:r>
    </w:p>
    <w:p w14:paraId="6A4FCCC3" w14:textId="5C464C1F" w:rsidR="0030598E" w:rsidRPr="007D6F3A" w:rsidRDefault="0030598E" w:rsidP="00A5270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Program badań geofizycznych,</w:t>
      </w:r>
    </w:p>
    <w:p w14:paraId="126F3247" w14:textId="0FE33BC6" w:rsidR="0030598E" w:rsidRPr="007D6F3A" w:rsidRDefault="0030598E" w:rsidP="00A5270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Projekt robót geologicznyc</w:t>
      </w:r>
      <w:r w:rsidR="00D9279F">
        <w:rPr>
          <w:rFonts w:ascii="Verdana" w:hAnsi="Verdana" w:cs="Arial"/>
          <w:sz w:val="20"/>
          <w:szCs w:val="20"/>
        </w:rPr>
        <w:t>h</w:t>
      </w:r>
      <w:r w:rsidRPr="007D6F3A">
        <w:rPr>
          <w:rFonts w:ascii="Verdana" w:hAnsi="Verdana" w:cs="Arial"/>
          <w:sz w:val="20"/>
          <w:szCs w:val="20"/>
        </w:rPr>
        <w:t>,</w:t>
      </w:r>
    </w:p>
    <w:p w14:paraId="4EE894AD" w14:textId="1B78CDBC" w:rsidR="0030598E" w:rsidRPr="007D6F3A" w:rsidRDefault="0030598E" w:rsidP="00A5270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Dodatek do projektu robót geologicznych,</w:t>
      </w:r>
    </w:p>
    <w:p w14:paraId="4B9C843E" w14:textId="04795E9F" w:rsidR="0030598E" w:rsidRPr="007D6F3A" w:rsidRDefault="0030598E" w:rsidP="00A5270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Program badań geotechnicznych.</w:t>
      </w:r>
    </w:p>
    <w:p w14:paraId="10027F9A" w14:textId="70AF57DD" w:rsidR="0030598E" w:rsidRPr="007D6F3A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proofErr w:type="spellStart"/>
      <w:r w:rsidRPr="007D6F3A">
        <w:rPr>
          <w:rFonts w:ascii="Verdana" w:hAnsi="Verdana" w:cs="Arial"/>
          <w:sz w:val="20"/>
          <w:szCs w:val="20"/>
        </w:rPr>
        <w:t>PBGf</w:t>
      </w:r>
      <w:proofErr w:type="spellEnd"/>
      <w:r w:rsidRPr="007D6F3A">
        <w:rPr>
          <w:rFonts w:ascii="Verdana" w:hAnsi="Verdana" w:cs="Arial"/>
          <w:sz w:val="20"/>
          <w:szCs w:val="20"/>
        </w:rPr>
        <w:t xml:space="preserve"> zawiera podstawowe informacje o zaprojekto</w:t>
      </w:r>
      <w:r w:rsidR="001A2AEF" w:rsidRPr="007D6F3A">
        <w:rPr>
          <w:rFonts w:ascii="Verdana" w:hAnsi="Verdana" w:cs="Arial"/>
          <w:sz w:val="20"/>
          <w:szCs w:val="20"/>
        </w:rPr>
        <w:t>wanych badaniach geofizycznych.</w:t>
      </w:r>
    </w:p>
    <w:p w14:paraId="4AE5FEA7" w14:textId="4AA0EF03" w:rsidR="0030598E" w:rsidRPr="007D6F3A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PRG i </w:t>
      </w:r>
      <w:proofErr w:type="spellStart"/>
      <w:r w:rsidRPr="007D6F3A">
        <w:rPr>
          <w:rFonts w:ascii="Verdana" w:hAnsi="Verdana" w:cs="Arial"/>
          <w:sz w:val="20"/>
          <w:szCs w:val="20"/>
        </w:rPr>
        <w:t>dPRG</w:t>
      </w:r>
      <w:proofErr w:type="spellEnd"/>
      <w:r w:rsidRPr="007D6F3A">
        <w:rPr>
          <w:rFonts w:ascii="Verdana" w:hAnsi="Verdana" w:cs="Arial"/>
          <w:sz w:val="20"/>
          <w:szCs w:val="20"/>
        </w:rPr>
        <w:t xml:space="preserve"> zawierają zaprojektowane badania hydrogeologiczne i/lub geologiczno-inżynierskie, które wykonuje się zgodnie z ustawą prawo geologiczne i górnicze, w celu opracowania dokumentacji hydrogeologiczne, dodatku do dokumentacji</w:t>
      </w:r>
      <w:r w:rsidR="000C2280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 w:cs="Arial"/>
          <w:sz w:val="20"/>
          <w:szCs w:val="20"/>
        </w:rPr>
        <w:t>hydrogeologicznej, dokumentacji geologiczno-inżynierskiej lub dodatku do dokumentacji geologiczno-inżynierskiej.</w:t>
      </w:r>
    </w:p>
    <w:p w14:paraId="74671FFC" w14:textId="1AFE1FA2" w:rsidR="0030598E" w:rsidRPr="007D6F3A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PBG przedstawia zaprojektowane badania geotechniczne, które wykonuje się zgodnie </w:t>
      </w:r>
      <w:r w:rsidR="00381C10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>z ustawą prawo budowlane, w celu opracowania dokumentacji badań podłoża</w:t>
      </w:r>
      <w:r w:rsidR="00884564">
        <w:rPr>
          <w:rFonts w:ascii="Verdana" w:hAnsi="Verdana" w:cs="Arial"/>
          <w:sz w:val="20"/>
          <w:szCs w:val="20"/>
        </w:rPr>
        <w:t xml:space="preserve"> gruntowego</w:t>
      </w:r>
      <w:r w:rsidRPr="007D6F3A">
        <w:rPr>
          <w:rFonts w:ascii="Verdana" w:hAnsi="Verdana" w:cs="Arial"/>
          <w:sz w:val="20"/>
          <w:szCs w:val="20"/>
        </w:rPr>
        <w:t>.</w:t>
      </w:r>
    </w:p>
    <w:p w14:paraId="2D4FC688" w14:textId="4468F912" w:rsidR="0030598E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PRG, </w:t>
      </w:r>
      <w:proofErr w:type="spellStart"/>
      <w:r w:rsidRPr="007D6F3A">
        <w:rPr>
          <w:rFonts w:ascii="Verdana" w:hAnsi="Verdana" w:cs="Arial"/>
          <w:sz w:val="20"/>
          <w:szCs w:val="20"/>
        </w:rPr>
        <w:t>dPRG</w:t>
      </w:r>
      <w:proofErr w:type="spellEnd"/>
      <w:r w:rsidRPr="007D6F3A">
        <w:rPr>
          <w:rFonts w:ascii="Verdana" w:hAnsi="Verdana" w:cs="Arial"/>
          <w:sz w:val="20"/>
          <w:szCs w:val="20"/>
        </w:rPr>
        <w:t xml:space="preserve"> i PBG sporządza się w podziale na część tekstową i graficzną, których zawartość powinna odpowiadać przepisom prawa, wytycznym </w:t>
      </w:r>
      <w:r w:rsidR="00E86277" w:rsidRPr="007D6F3A">
        <w:rPr>
          <w:rFonts w:ascii="Verdana" w:hAnsi="Verdana" w:cs="Arial"/>
          <w:sz w:val="20"/>
          <w:szCs w:val="20"/>
        </w:rPr>
        <w:t>[1]</w:t>
      </w:r>
      <w:r w:rsidRPr="007D6F3A">
        <w:rPr>
          <w:rFonts w:ascii="Verdana" w:hAnsi="Verdana" w:cs="Arial"/>
          <w:sz w:val="20"/>
          <w:szCs w:val="20"/>
        </w:rPr>
        <w:t>, a w przypadku PBG</w:t>
      </w:r>
      <w:r w:rsidR="00DA760C" w:rsidRPr="007D6F3A">
        <w:rPr>
          <w:rFonts w:ascii="Verdana" w:hAnsi="Verdana" w:cs="Arial"/>
          <w:sz w:val="20"/>
          <w:szCs w:val="20"/>
        </w:rPr>
        <w:t xml:space="preserve"> </w:t>
      </w:r>
      <w:r w:rsidR="00E86277" w:rsidRPr="007D6F3A">
        <w:rPr>
          <w:rFonts w:ascii="Verdana" w:hAnsi="Verdana" w:cs="Arial"/>
          <w:sz w:val="20"/>
          <w:szCs w:val="20"/>
        </w:rPr>
        <w:t xml:space="preserve">również </w:t>
      </w:r>
      <w:r w:rsidR="00DA760C" w:rsidRPr="007D6F3A">
        <w:rPr>
          <w:rFonts w:ascii="Verdana" w:hAnsi="Verdana" w:cs="Arial"/>
          <w:sz w:val="20"/>
          <w:szCs w:val="20"/>
        </w:rPr>
        <w:t>zaleceniom normy PN-EN 1997-2.</w:t>
      </w:r>
    </w:p>
    <w:p w14:paraId="267DD54F" w14:textId="22103FA7" w:rsidR="00B26081" w:rsidRPr="006B4245" w:rsidRDefault="00B26081" w:rsidP="006B4245">
      <w:pPr>
        <w:contextualSpacing/>
        <w:jc w:val="both"/>
        <w:rPr>
          <w:rFonts w:ascii="Verdana" w:hAnsi="Verdana" w:cs="Arial"/>
          <w:sz w:val="20"/>
          <w:szCs w:val="20"/>
        </w:rPr>
      </w:pPr>
      <w:r w:rsidRPr="006B4245">
        <w:rPr>
          <w:rFonts w:ascii="Verdana" w:hAnsi="Verdana" w:cs="Arial"/>
          <w:sz w:val="20"/>
          <w:szCs w:val="20"/>
        </w:rPr>
        <w:t>Wymaga się</w:t>
      </w:r>
      <w:r w:rsidR="0038421C">
        <w:rPr>
          <w:rFonts w:ascii="Verdana" w:hAnsi="Verdana" w:cs="Arial"/>
          <w:sz w:val="20"/>
          <w:szCs w:val="20"/>
        </w:rPr>
        <w:t>,</w:t>
      </w:r>
      <w:r w:rsidRPr="006B4245">
        <w:rPr>
          <w:rFonts w:ascii="Verdana" w:hAnsi="Verdana" w:cs="Arial"/>
          <w:sz w:val="20"/>
          <w:szCs w:val="20"/>
        </w:rPr>
        <w:t xml:space="preserve"> aby każdy z dokumentów przedstawiających zaprojektowane badania 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Pr="006B4245">
        <w:rPr>
          <w:rFonts w:ascii="Verdana" w:hAnsi="Verdana" w:cs="Arial"/>
          <w:sz w:val="20"/>
          <w:szCs w:val="20"/>
        </w:rPr>
        <w:t xml:space="preserve"> zawierał zestawienie projektowanych otworów uwzględniające: </w:t>
      </w:r>
    </w:p>
    <w:p w14:paraId="446D016E" w14:textId="547138E5" w:rsidR="00B26081" w:rsidRPr="006B4245" w:rsidRDefault="00C36DA7">
      <w:pPr>
        <w:pStyle w:val="Akapitzlist"/>
        <w:numPr>
          <w:ilvl w:val="0"/>
          <w:numId w:val="50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="00B26081" w:rsidRPr="006B4245">
        <w:rPr>
          <w:rFonts w:ascii="Verdana" w:hAnsi="Verdana"/>
          <w:sz w:val="20"/>
          <w:szCs w:val="20"/>
        </w:rPr>
        <w:t>azwę</w:t>
      </w:r>
      <w:r>
        <w:rPr>
          <w:rFonts w:ascii="Verdana" w:hAnsi="Verdana"/>
          <w:sz w:val="20"/>
          <w:szCs w:val="20"/>
        </w:rPr>
        <w:t xml:space="preserve"> </w:t>
      </w:r>
      <w:r w:rsidRPr="00462C90">
        <w:rPr>
          <w:rFonts w:ascii="Verdana" w:hAnsi="Verdana"/>
          <w:sz w:val="20"/>
          <w:szCs w:val="20"/>
        </w:rPr>
        <w:t>punktu dokumentacyjnego</w:t>
      </w:r>
      <w:r w:rsidR="00B26081" w:rsidRPr="006B424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</w:t>
      </w:r>
      <w:r w:rsidR="00B26081" w:rsidRPr="006B4245">
        <w:rPr>
          <w:rFonts w:ascii="Verdana" w:hAnsi="Verdana"/>
          <w:sz w:val="20"/>
          <w:szCs w:val="20"/>
        </w:rPr>
        <w:t>otworu/sondowania</w:t>
      </w:r>
      <w:r>
        <w:rPr>
          <w:rFonts w:ascii="Verdana" w:hAnsi="Verdana"/>
          <w:sz w:val="20"/>
          <w:szCs w:val="20"/>
        </w:rPr>
        <w:t>/badania),</w:t>
      </w:r>
      <w:r w:rsidR="00B26081" w:rsidRPr="006B4245">
        <w:rPr>
          <w:rFonts w:ascii="Verdana" w:hAnsi="Verdana"/>
          <w:sz w:val="20"/>
          <w:szCs w:val="20"/>
        </w:rPr>
        <w:t xml:space="preserve"> </w:t>
      </w:r>
    </w:p>
    <w:p w14:paraId="24DCA89D" w14:textId="49CF0403" w:rsidR="00B26081" w:rsidRPr="006B4245" w:rsidRDefault="00B26081">
      <w:pPr>
        <w:pStyle w:val="Akapitzlist"/>
        <w:numPr>
          <w:ilvl w:val="0"/>
          <w:numId w:val="50"/>
        </w:numPr>
        <w:spacing w:after="0"/>
        <w:jc w:val="both"/>
        <w:rPr>
          <w:rFonts w:ascii="Verdana" w:hAnsi="Verdana"/>
          <w:sz w:val="20"/>
          <w:szCs w:val="20"/>
        </w:rPr>
      </w:pPr>
      <w:r w:rsidRPr="006B4245">
        <w:rPr>
          <w:rFonts w:ascii="Verdana" w:hAnsi="Verdana"/>
          <w:sz w:val="20"/>
          <w:szCs w:val="20"/>
        </w:rPr>
        <w:t xml:space="preserve">współrzędne </w:t>
      </w:r>
      <w:r w:rsidR="00C36DA7" w:rsidRPr="00561DFD">
        <w:rPr>
          <w:rFonts w:ascii="Verdana" w:hAnsi="Verdana"/>
          <w:sz w:val="20"/>
          <w:szCs w:val="20"/>
        </w:rPr>
        <w:t>punktu dokumentacyjnego</w:t>
      </w:r>
      <w:r w:rsidR="00C36DA7" w:rsidRPr="006B4245">
        <w:rPr>
          <w:rFonts w:ascii="Verdana" w:hAnsi="Verdana"/>
          <w:sz w:val="20"/>
          <w:szCs w:val="20"/>
        </w:rPr>
        <w:t xml:space="preserve"> </w:t>
      </w:r>
      <w:r w:rsidR="00C36DA7">
        <w:rPr>
          <w:rFonts w:ascii="Verdana" w:hAnsi="Verdana"/>
          <w:sz w:val="20"/>
          <w:szCs w:val="20"/>
        </w:rPr>
        <w:t>(</w:t>
      </w:r>
      <w:r w:rsidR="00C36DA7" w:rsidRPr="006B4245">
        <w:rPr>
          <w:rFonts w:ascii="Verdana" w:hAnsi="Verdana"/>
          <w:sz w:val="20"/>
          <w:szCs w:val="20"/>
        </w:rPr>
        <w:t>otworu/sondowania</w:t>
      </w:r>
      <w:r w:rsidR="00C36DA7">
        <w:rPr>
          <w:rFonts w:ascii="Verdana" w:hAnsi="Verdana"/>
          <w:sz w:val="20"/>
          <w:szCs w:val="20"/>
        </w:rPr>
        <w:t>/badania),</w:t>
      </w:r>
      <w:r w:rsidR="00C36DA7" w:rsidRPr="006B4245">
        <w:rPr>
          <w:rFonts w:ascii="Verdana" w:hAnsi="Verdana"/>
          <w:sz w:val="20"/>
          <w:szCs w:val="20"/>
        </w:rPr>
        <w:t xml:space="preserve"> </w:t>
      </w:r>
      <w:r w:rsidRPr="006B4245">
        <w:rPr>
          <w:rFonts w:ascii="Verdana" w:hAnsi="Verdana"/>
          <w:sz w:val="20"/>
          <w:szCs w:val="20"/>
        </w:rPr>
        <w:t>przedstawione w Państwowym Układzie Współrzędnych Geodezyjnych,</w:t>
      </w:r>
    </w:p>
    <w:p w14:paraId="403D45BC" w14:textId="6DD1F3CD" w:rsidR="00B26081" w:rsidRPr="006B4245" w:rsidRDefault="00B26081">
      <w:pPr>
        <w:pStyle w:val="Akapitzlist"/>
        <w:numPr>
          <w:ilvl w:val="0"/>
          <w:numId w:val="50"/>
        </w:numPr>
        <w:spacing w:after="0"/>
        <w:jc w:val="both"/>
        <w:rPr>
          <w:rFonts w:ascii="Verdana" w:hAnsi="Verdana"/>
          <w:sz w:val="20"/>
          <w:szCs w:val="20"/>
        </w:rPr>
      </w:pPr>
      <w:r w:rsidRPr="006B4245">
        <w:rPr>
          <w:rFonts w:ascii="Verdana" w:hAnsi="Verdana"/>
          <w:sz w:val="20"/>
          <w:szCs w:val="20"/>
        </w:rPr>
        <w:t xml:space="preserve">projektowaną głębokość </w:t>
      </w:r>
      <w:r w:rsidR="00C36DA7" w:rsidRPr="00561DFD">
        <w:rPr>
          <w:rFonts w:ascii="Verdana" w:hAnsi="Verdana"/>
          <w:sz w:val="20"/>
          <w:szCs w:val="20"/>
        </w:rPr>
        <w:t>punktu dokumentacyjnego</w:t>
      </w:r>
      <w:r w:rsidR="00C36DA7" w:rsidRPr="006B4245">
        <w:rPr>
          <w:rFonts w:ascii="Verdana" w:hAnsi="Verdana"/>
          <w:sz w:val="20"/>
          <w:szCs w:val="20"/>
        </w:rPr>
        <w:t xml:space="preserve"> </w:t>
      </w:r>
      <w:r w:rsidR="00C36DA7">
        <w:rPr>
          <w:rFonts w:ascii="Verdana" w:hAnsi="Verdana"/>
          <w:sz w:val="20"/>
          <w:szCs w:val="20"/>
        </w:rPr>
        <w:t>(</w:t>
      </w:r>
      <w:r w:rsidRPr="006B4245">
        <w:rPr>
          <w:rFonts w:ascii="Verdana" w:hAnsi="Verdana"/>
          <w:sz w:val="20"/>
          <w:szCs w:val="20"/>
        </w:rPr>
        <w:t>otworu/sondowania/badania</w:t>
      </w:r>
      <w:r w:rsidR="00C36DA7">
        <w:rPr>
          <w:rFonts w:ascii="Verdana" w:hAnsi="Verdana"/>
          <w:sz w:val="20"/>
          <w:szCs w:val="20"/>
        </w:rPr>
        <w:t>)</w:t>
      </w:r>
      <w:r w:rsidRPr="006B4245">
        <w:rPr>
          <w:rFonts w:ascii="Verdana" w:hAnsi="Verdana"/>
          <w:sz w:val="20"/>
          <w:szCs w:val="20"/>
        </w:rPr>
        <w:t xml:space="preserve">, </w:t>
      </w:r>
    </w:p>
    <w:p w14:paraId="09A907B4" w14:textId="77777777" w:rsidR="00B26081" w:rsidRPr="006B4245" w:rsidRDefault="00B26081">
      <w:pPr>
        <w:pStyle w:val="Akapitzlist"/>
        <w:numPr>
          <w:ilvl w:val="0"/>
          <w:numId w:val="50"/>
        </w:numPr>
        <w:spacing w:after="0"/>
        <w:jc w:val="both"/>
        <w:rPr>
          <w:rFonts w:ascii="Verdana" w:hAnsi="Verdana"/>
          <w:sz w:val="20"/>
          <w:szCs w:val="20"/>
        </w:rPr>
      </w:pPr>
      <w:r w:rsidRPr="006B4245">
        <w:rPr>
          <w:rFonts w:ascii="Verdana" w:hAnsi="Verdana"/>
          <w:sz w:val="20"/>
          <w:szCs w:val="20"/>
        </w:rPr>
        <w:t>nr działki ewidencyjnej, nazwę/numer obrębu,</w:t>
      </w:r>
    </w:p>
    <w:p w14:paraId="45ABA2DC" w14:textId="082B34EC" w:rsidR="00C36DA7" w:rsidRDefault="00C36DA7">
      <w:pPr>
        <w:pStyle w:val="Akapitzlist"/>
        <w:numPr>
          <w:ilvl w:val="0"/>
          <w:numId w:val="50"/>
        </w:numPr>
        <w:spacing w:after="0"/>
        <w:jc w:val="both"/>
        <w:rPr>
          <w:rFonts w:ascii="Verdana" w:hAnsi="Verdana"/>
          <w:sz w:val="20"/>
          <w:szCs w:val="20"/>
        </w:rPr>
      </w:pPr>
      <w:r w:rsidRPr="00A50E04">
        <w:rPr>
          <w:rFonts w:ascii="Verdana" w:hAnsi="Verdana"/>
          <w:sz w:val="20"/>
          <w:szCs w:val="20"/>
        </w:rPr>
        <w:t xml:space="preserve">powód wykonania </w:t>
      </w:r>
      <w:r w:rsidRPr="00561DFD">
        <w:rPr>
          <w:rFonts w:ascii="Verdana" w:hAnsi="Verdana"/>
          <w:sz w:val="20"/>
          <w:szCs w:val="20"/>
        </w:rPr>
        <w:t>punktu dokumentacyjnego</w:t>
      </w:r>
      <w:r w:rsidRPr="006B424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</w:t>
      </w:r>
      <w:r w:rsidRPr="006B4245">
        <w:rPr>
          <w:rFonts w:ascii="Verdana" w:hAnsi="Verdana"/>
          <w:sz w:val="20"/>
          <w:szCs w:val="20"/>
        </w:rPr>
        <w:t>otworu/sondowania</w:t>
      </w:r>
      <w:r>
        <w:rPr>
          <w:rFonts w:ascii="Verdana" w:hAnsi="Verdana"/>
          <w:sz w:val="20"/>
          <w:szCs w:val="20"/>
        </w:rPr>
        <w:t>/badania),</w:t>
      </w:r>
    </w:p>
    <w:p w14:paraId="75B6257E" w14:textId="5B1B6258" w:rsidR="00C36DA7" w:rsidRPr="00462C90" w:rsidRDefault="00B26081">
      <w:pPr>
        <w:pStyle w:val="Akapitzlist"/>
        <w:numPr>
          <w:ilvl w:val="0"/>
          <w:numId w:val="50"/>
        </w:numPr>
        <w:spacing w:after="0"/>
        <w:jc w:val="both"/>
        <w:rPr>
          <w:rFonts w:ascii="Verdana" w:hAnsi="Verdana"/>
          <w:sz w:val="20"/>
          <w:szCs w:val="20"/>
        </w:rPr>
      </w:pPr>
      <w:r w:rsidRPr="006B4245">
        <w:rPr>
          <w:rFonts w:ascii="Verdana" w:hAnsi="Verdana"/>
          <w:sz w:val="20"/>
          <w:szCs w:val="20"/>
        </w:rPr>
        <w:t>inne istotne ze względu na projektowane badania informacje</w:t>
      </w:r>
      <w:r w:rsidR="00C36DA7">
        <w:rPr>
          <w:rFonts w:ascii="Verdana" w:hAnsi="Verdana"/>
          <w:sz w:val="20"/>
          <w:szCs w:val="20"/>
        </w:rPr>
        <w:t xml:space="preserve">. </w:t>
      </w:r>
    </w:p>
    <w:p w14:paraId="74591874" w14:textId="6466AD2D" w:rsidR="00C36DA7" w:rsidRDefault="00C36DA7" w:rsidP="00977420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6B4245">
        <w:rPr>
          <w:rFonts w:ascii="Verdana" w:hAnsi="Verdana" w:cs="Arial"/>
          <w:sz w:val="20"/>
          <w:szCs w:val="20"/>
        </w:rPr>
        <w:lastRenderedPageBreak/>
        <w:t>Wymaga się</w:t>
      </w:r>
      <w:r>
        <w:rPr>
          <w:rFonts w:ascii="Verdana" w:hAnsi="Verdana" w:cs="Arial"/>
          <w:sz w:val="20"/>
          <w:szCs w:val="20"/>
        </w:rPr>
        <w:t>,</w:t>
      </w:r>
      <w:r w:rsidRPr="006B4245">
        <w:rPr>
          <w:rFonts w:ascii="Verdana" w:hAnsi="Verdana" w:cs="Arial"/>
          <w:sz w:val="20"/>
          <w:szCs w:val="20"/>
        </w:rPr>
        <w:t xml:space="preserve"> aby każdy z dokumentów przedstawiających zaprojektowane badania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 zawierał profil podłużny drogi z danymi dotyczącymi budowy podłoża </w:t>
      </w:r>
      <w:r>
        <w:rPr>
          <w:rFonts w:ascii="Verdana" w:hAnsi="Verdana" w:cs="Arial"/>
          <w:sz w:val="20"/>
          <w:szCs w:val="20"/>
        </w:rPr>
        <w:br/>
        <w:t>z dokumentacji przekazanej przez Zamawiającego oraz lokalizacją projektow</w:t>
      </w:r>
      <w:r w:rsidR="00690029">
        <w:rPr>
          <w:rFonts w:ascii="Verdana" w:hAnsi="Verdana" w:cs="Arial"/>
          <w:sz w:val="20"/>
          <w:szCs w:val="20"/>
        </w:rPr>
        <w:t>an</w:t>
      </w:r>
      <w:r>
        <w:rPr>
          <w:rFonts w:ascii="Verdana" w:hAnsi="Verdana" w:cs="Arial"/>
          <w:sz w:val="20"/>
          <w:szCs w:val="20"/>
        </w:rPr>
        <w:t>ych otworów i ich głębokością lub przekrój geologiczno-inżynierski pochodzący z dokumentacji przekazanej przez Zamawiającego z naniesioną aktualn</w:t>
      </w:r>
      <w:r w:rsidR="00690029">
        <w:rPr>
          <w:rFonts w:ascii="Verdana" w:hAnsi="Verdana" w:cs="Arial"/>
          <w:sz w:val="20"/>
          <w:szCs w:val="20"/>
        </w:rPr>
        <w:t>ą</w:t>
      </w:r>
      <w:r>
        <w:rPr>
          <w:rFonts w:ascii="Verdana" w:hAnsi="Verdana" w:cs="Arial"/>
          <w:sz w:val="20"/>
          <w:szCs w:val="20"/>
        </w:rPr>
        <w:t xml:space="preserve"> niweletą oraz lokalizacją projektowych otworów i ich głębokością.</w:t>
      </w:r>
    </w:p>
    <w:p w14:paraId="641E85BF" w14:textId="12E1C488" w:rsidR="00096C2C" w:rsidRPr="00977420" w:rsidRDefault="00096C2C" w:rsidP="00977420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977420">
        <w:rPr>
          <w:rFonts w:ascii="Verdana" w:hAnsi="Verdana" w:cs="Arial"/>
          <w:sz w:val="20"/>
          <w:szCs w:val="20"/>
        </w:rPr>
        <w:t>Wykonawca określi i uzgodni z Inżynierem</w:t>
      </w:r>
      <w:r w:rsidR="00293871">
        <w:rPr>
          <w:rFonts w:ascii="Verdana" w:hAnsi="Verdana" w:cs="Arial"/>
          <w:sz w:val="20"/>
          <w:szCs w:val="20"/>
        </w:rPr>
        <w:t xml:space="preserve"> oraz z Zamawiającym</w:t>
      </w:r>
      <w:r w:rsidRPr="00977420">
        <w:rPr>
          <w:rFonts w:ascii="Verdana" w:hAnsi="Verdana" w:cs="Arial"/>
          <w:sz w:val="20"/>
          <w:szCs w:val="20"/>
        </w:rPr>
        <w:t xml:space="preserve">  konieczny do wykonania zakres badań </w:t>
      </w:r>
      <w:r>
        <w:rPr>
          <w:rFonts w:ascii="Verdana" w:hAnsi="Verdana" w:cs="Arial"/>
          <w:sz w:val="20"/>
          <w:szCs w:val="20"/>
        </w:rPr>
        <w:t>(z uwzględnieniem wymagań pkt</w:t>
      </w:r>
      <w:r w:rsidR="0038421C">
        <w:rPr>
          <w:rFonts w:ascii="Verdana" w:hAnsi="Verdana" w:cs="Arial"/>
          <w:sz w:val="20"/>
          <w:szCs w:val="20"/>
        </w:rPr>
        <w:t xml:space="preserve"> </w:t>
      </w:r>
      <w:r w:rsidR="00270CA0">
        <w:rPr>
          <w:rFonts w:ascii="Verdana" w:hAnsi="Verdana" w:cs="Arial"/>
          <w:sz w:val="20"/>
          <w:szCs w:val="20"/>
        </w:rPr>
        <w:t xml:space="preserve">4.3.1.2 oraz 5.5) </w:t>
      </w:r>
      <w:r w:rsidRPr="00977420">
        <w:rPr>
          <w:rFonts w:ascii="Verdana" w:hAnsi="Verdana" w:cs="Arial"/>
          <w:sz w:val="20"/>
          <w:szCs w:val="20"/>
        </w:rPr>
        <w:t xml:space="preserve">w podziale na: </w:t>
      </w:r>
    </w:p>
    <w:p w14:paraId="01FDCC7A" w14:textId="77777777" w:rsidR="00096C2C" w:rsidRPr="00977420" w:rsidRDefault="00096C2C">
      <w:pPr>
        <w:pStyle w:val="Akapitzlist"/>
        <w:numPr>
          <w:ilvl w:val="0"/>
          <w:numId w:val="50"/>
        </w:numPr>
        <w:spacing w:after="0"/>
        <w:rPr>
          <w:rFonts w:ascii="Verdana" w:hAnsi="Verdana"/>
          <w:sz w:val="20"/>
        </w:rPr>
      </w:pPr>
      <w:r w:rsidRPr="00977420">
        <w:rPr>
          <w:rFonts w:ascii="Verdana" w:hAnsi="Verdana"/>
          <w:sz w:val="20"/>
        </w:rPr>
        <w:t xml:space="preserve">badania podlegające przepisom ustawy [1], dla których opracuje PRG; </w:t>
      </w:r>
    </w:p>
    <w:p w14:paraId="009A20DE" w14:textId="1AE885DF" w:rsidR="00096C2C" w:rsidRPr="00977420" w:rsidRDefault="00096C2C">
      <w:pPr>
        <w:pStyle w:val="Akapitzlist"/>
        <w:numPr>
          <w:ilvl w:val="0"/>
          <w:numId w:val="50"/>
        </w:numPr>
        <w:spacing w:after="0"/>
        <w:jc w:val="both"/>
        <w:rPr>
          <w:rFonts w:ascii="Verdana" w:hAnsi="Verdana"/>
          <w:sz w:val="20"/>
        </w:rPr>
      </w:pPr>
      <w:r w:rsidRPr="00977420">
        <w:rPr>
          <w:rFonts w:ascii="Verdana" w:hAnsi="Verdana"/>
          <w:sz w:val="20"/>
        </w:rPr>
        <w:t xml:space="preserve">badania </w:t>
      </w:r>
      <w:r w:rsidR="0038288F" w:rsidRPr="005055BE">
        <w:rPr>
          <w:rFonts w:ascii="Verdana" w:hAnsi="Verdana"/>
          <w:sz w:val="20"/>
        </w:rPr>
        <w:t>podlegające przepisom ustawy [</w:t>
      </w:r>
      <w:r w:rsidR="0038288F">
        <w:rPr>
          <w:rFonts w:ascii="Verdana" w:hAnsi="Verdana"/>
          <w:sz w:val="20"/>
        </w:rPr>
        <w:t>2</w:t>
      </w:r>
      <w:r w:rsidR="0038288F" w:rsidRPr="005055BE">
        <w:rPr>
          <w:rFonts w:ascii="Verdana" w:hAnsi="Verdana"/>
          <w:sz w:val="20"/>
        </w:rPr>
        <w:t>]</w:t>
      </w:r>
      <w:r w:rsidR="0038288F">
        <w:rPr>
          <w:rFonts w:ascii="Verdana" w:hAnsi="Verdana"/>
          <w:sz w:val="20"/>
        </w:rPr>
        <w:t xml:space="preserve"> i </w:t>
      </w:r>
      <w:r w:rsidRPr="00977420">
        <w:rPr>
          <w:rFonts w:ascii="Verdana" w:hAnsi="Verdana"/>
          <w:sz w:val="20"/>
        </w:rPr>
        <w:t>nie podlegające przepisom ustawy [</w:t>
      </w:r>
      <w:r w:rsidR="00690029">
        <w:rPr>
          <w:rFonts w:ascii="Verdana" w:hAnsi="Verdana"/>
          <w:sz w:val="20"/>
        </w:rPr>
        <w:t>1</w:t>
      </w:r>
      <w:r w:rsidRPr="00977420">
        <w:rPr>
          <w:rFonts w:ascii="Verdana" w:hAnsi="Verdana"/>
          <w:sz w:val="20"/>
        </w:rPr>
        <w:t>], dla których opracuje PBG</w:t>
      </w:r>
      <w:r w:rsidR="0038421C">
        <w:rPr>
          <w:rFonts w:ascii="Verdana" w:hAnsi="Verdana"/>
          <w:sz w:val="20"/>
        </w:rPr>
        <w:t>;</w:t>
      </w:r>
      <w:r w:rsidRPr="00977420">
        <w:rPr>
          <w:rFonts w:ascii="Verdana" w:hAnsi="Verdana"/>
          <w:sz w:val="20"/>
        </w:rPr>
        <w:t xml:space="preserve"> w PBG należy zamieścić również informację o lokalizacji </w:t>
      </w:r>
      <w:r w:rsidR="0038288F">
        <w:rPr>
          <w:rFonts w:ascii="Verdana" w:hAnsi="Verdana"/>
          <w:sz w:val="20"/>
        </w:rPr>
        <w:br/>
      </w:r>
      <w:r w:rsidRPr="00977420">
        <w:rPr>
          <w:rFonts w:ascii="Verdana" w:hAnsi="Verdana"/>
          <w:sz w:val="20"/>
        </w:rPr>
        <w:t>i zakresie badań objętych PRG.</w:t>
      </w:r>
    </w:p>
    <w:p w14:paraId="0A27F71E" w14:textId="65648A4F" w:rsidR="00BB6B4E" w:rsidRDefault="00BB6B4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Nie dopuszcza się wykonywania badań podłoża</w:t>
      </w:r>
      <w:r w:rsidR="00C56540">
        <w:rPr>
          <w:rFonts w:ascii="Verdana" w:hAnsi="Verdana" w:cs="Arial"/>
          <w:sz w:val="20"/>
          <w:szCs w:val="20"/>
        </w:rPr>
        <w:t xml:space="preserve"> bez opracowanych i zaakceptowanych przez </w:t>
      </w:r>
      <w:r w:rsidR="00293871">
        <w:rPr>
          <w:rFonts w:ascii="Verdana" w:hAnsi="Verdana"/>
          <w:sz w:val="20"/>
          <w:szCs w:val="20"/>
        </w:rPr>
        <w:t>Inżyniera</w:t>
      </w:r>
      <w:r w:rsidR="00C56540">
        <w:rPr>
          <w:rFonts w:ascii="Verdana" w:hAnsi="Verdana"/>
          <w:sz w:val="20"/>
          <w:szCs w:val="20"/>
        </w:rPr>
        <w:t xml:space="preserve"> </w:t>
      </w:r>
      <w:r w:rsidR="00A1013D">
        <w:rPr>
          <w:rFonts w:ascii="Verdana" w:hAnsi="Verdana"/>
          <w:sz w:val="20"/>
          <w:szCs w:val="20"/>
        </w:rPr>
        <w:t xml:space="preserve">i Zamawiającego </w:t>
      </w:r>
      <w:r w:rsidR="00C56540" w:rsidRPr="007D6F3A">
        <w:rPr>
          <w:rFonts w:ascii="Verdana" w:hAnsi="Verdana" w:cs="Arial"/>
          <w:sz w:val="20"/>
          <w:szCs w:val="20"/>
        </w:rPr>
        <w:t xml:space="preserve">dokumentów przedstawiających zaprojektowane badania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C56540">
        <w:rPr>
          <w:rFonts w:ascii="Verdana" w:hAnsi="Verdana" w:cs="Arial"/>
          <w:sz w:val="20"/>
          <w:szCs w:val="20"/>
        </w:rPr>
        <w:t>.</w:t>
      </w:r>
    </w:p>
    <w:p w14:paraId="70B5F12C" w14:textId="77777777" w:rsidR="00096C2C" w:rsidRPr="007D6F3A" w:rsidRDefault="00096C2C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68802A5E" w14:textId="77777777" w:rsidR="0030598E" w:rsidRPr="007D6F3A" w:rsidRDefault="0030598E" w:rsidP="007D6F3A">
      <w:pPr>
        <w:pStyle w:val="Nagwek2"/>
        <w:numPr>
          <w:ilvl w:val="2"/>
          <w:numId w:val="1"/>
        </w:numPr>
        <w:ind w:left="1418" w:hanging="1418"/>
        <w:jc w:val="both"/>
        <w:rPr>
          <w:szCs w:val="20"/>
        </w:rPr>
      </w:pPr>
      <w:bookmarkStart w:id="132" w:name="_Toc13833813"/>
      <w:bookmarkStart w:id="133" w:name="_Toc13833994"/>
      <w:bookmarkStart w:id="134" w:name="_Toc192155343"/>
      <w:bookmarkStart w:id="135" w:name="_Toc457992460"/>
      <w:bookmarkStart w:id="136" w:name="_Toc523821620"/>
      <w:r w:rsidRPr="007D6F3A">
        <w:rPr>
          <w:szCs w:val="20"/>
        </w:rPr>
        <w:t>Program badań geofizycznych (</w:t>
      </w:r>
      <w:proofErr w:type="spellStart"/>
      <w:r w:rsidRPr="007D6F3A">
        <w:rPr>
          <w:szCs w:val="20"/>
        </w:rPr>
        <w:t>PBGf</w:t>
      </w:r>
      <w:proofErr w:type="spellEnd"/>
      <w:r w:rsidRPr="007D6F3A">
        <w:rPr>
          <w:szCs w:val="20"/>
        </w:rPr>
        <w:t>)</w:t>
      </w:r>
      <w:bookmarkEnd w:id="132"/>
      <w:bookmarkEnd w:id="133"/>
      <w:bookmarkEnd w:id="134"/>
    </w:p>
    <w:p w14:paraId="7809A6B2" w14:textId="5D1AF1C8" w:rsidR="0030598E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Podstawowe wymagania odnoszące się do Programu badań geofizycznych określa </w:t>
      </w:r>
      <w:r w:rsidR="00DA760C" w:rsidRPr="007D6F3A">
        <w:rPr>
          <w:rFonts w:ascii="Verdana" w:hAnsi="Verdana" w:cs="Arial"/>
          <w:sz w:val="20"/>
          <w:szCs w:val="20"/>
        </w:rPr>
        <w:t xml:space="preserve">załącznik 8.7 wytycznych [1].  </w:t>
      </w:r>
    </w:p>
    <w:p w14:paraId="5F26D9AD" w14:textId="6DBA73E0" w:rsidR="00B26081" w:rsidRPr="006B4245" w:rsidRDefault="00B26081" w:rsidP="006B4245">
      <w:pPr>
        <w:contextualSpacing/>
        <w:jc w:val="both"/>
        <w:rPr>
          <w:rFonts w:ascii="Verdana" w:hAnsi="Verdana" w:cs="Arial"/>
          <w:sz w:val="20"/>
          <w:szCs w:val="20"/>
        </w:rPr>
      </w:pPr>
      <w:proofErr w:type="spellStart"/>
      <w:r w:rsidRPr="006B4245">
        <w:rPr>
          <w:rFonts w:ascii="Verdana" w:hAnsi="Verdana" w:cs="Arial"/>
          <w:sz w:val="20"/>
          <w:szCs w:val="20"/>
        </w:rPr>
        <w:t>PBGf</w:t>
      </w:r>
      <w:proofErr w:type="spellEnd"/>
      <w:r w:rsidRPr="006B4245">
        <w:rPr>
          <w:rFonts w:ascii="Verdana" w:hAnsi="Verdana" w:cs="Arial"/>
          <w:sz w:val="20"/>
          <w:szCs w:val="20"/>
        </w:rPr>
        <w:t xml:space="preserve"> należy opracować każdorazowo w przypadku konieczności zaprojektowania </w:t>
      </w:r>
      <w:r w:rsidRPr="006B4245">
        <w:rPr>
          <w:rFonts w:ascii="Verdana" w:hAnsi="Verdana" w:cs="Arial"/>
          <w:sz w:val="20"/>
          <w:szCs w:val="20"/>
        </w:rPr>
        <w:br/>
        <w:t xml:space="preserve">i wykonania badań geofizycznych. Dopuszcza się opracowanie </w:t>
      </w:r>
      <w:proofErr w:type="spellStart"/>
      <w:r w:rsidRPr="006B4245">
        <w:rPr>
          <w:rFonts w:ascii="Verdana" w:hAnsi="Verdana" w:cs="Arial"/>
          <w:sz w:val="20"/>
          <w:szCs w:val="20"/>
        </w:rPr>
        <w:t>PBGf</w:t>
      </w:r>
      <w:proofErr w:type="spellEnd"/>
      <w:r w:rsidRPr="006B4245">
        <w:rPr>
          <w:rFonts w:ascii="Verdana" w:hAnsi="Verdana" w:cs="Arial"/>
          <w:sz w:val="20"/>
          <w:szCs w:val="20"/>
        </w:rPr>
        <w:t xml:space="preserve"> jako oddzielnego opracowania, jak i w formie rozdziału w PBG</w:t>
      </w:r>
      <w:r w:rsidR="00C747EA">
        <w:rPr>
          <w:rFonts w:ascii="Verdana" w:hAnsi="Verdana" w:cs="Arial"/>
          <w:sz w:val="20"/>
          <w:szCs w:val="20"/>
        </w:rPr>
        <w:t>/PRG</w:t>
      </w:r>
      <w:r w:rsidRPr="006B4245">
        <w:rPr>
          <w:rFonts w:ascii="Verdana" w:hAnsi="Verdana" w:cs="Arial"/>
          <w:sz w:val="20"/>
          <w:szCs w:val="20"/>
        </w:rPr>
        <w:t>, przy czym należy spełnić wymagania wskazane w załączniku 8.7 wytycznych [1].</w:t>
      </w:r>
    </w:p>
    <w:p w14:paraId="7079AC8B" w14:textId="77777777" w:rsidR="00B26081" w:rsidRPr="006B4245" w:rsidRDefault="00B26081" w:rsidP="006B4245">
      <w:pPr>
        <w:contextualSpacing/>
        <w:jc w:val="both"/>
        <w:rPr>
          <w:rFonts w:ascii="Verdana" w:hAnsi="Verdana" w:cs="Arial"/>
          <w:sz w:val="20"/>
          <w:szCs w:val="20"/>
        </w:rPr>
      </w:pPr>
      <w:r w:rsidRPr="006B4245">
        <w:rPr>
          <w:rFonts w:ascii="Verdana" w:hAnsi="Verdana" w:cs="Arial"/>
          <w:sz w:val="20"/>
          <w:szCs w:val="20"/>
        </w:rPr>
        <w:t xml:space="preserve">W </w:t>
      </w:r>
      <w:proofErr w:type="spellStart"/>
      <w:r w:rsidRPr="006B4245">
        <w:rPr>
          <w:rFonts w:ascii="Verdana" w:hAnsi="Verdana" w:cs="Arial"/>
          <w:sz w:val="20"/>
          <w:szCs w:val="20"/>
        </w:rPr>
        <w:t>PBGf</w:t>
      </w:r>
      <w:proofErr w:type="spellEnd"/>
      <w:r w:rsidRPr="006B4245">
        <w:rPr>
          <w:rFonts w:ascii="Verdana" w:hAnsi="Verdana" w:cs="Arial"/>
          <w:sz w:val="20"/>
          <w:szCs w:val="20"/>
        </w:rPr>
        <w:t xml:space="preserve"> należy określić wymaganą prospekcję badań.</w:t>
      </w:r>
    </w:p>
    <w:p w14:paraId="38BAEA91" w14:textId="77777777" w:rsidR="00096C2C" w:rsidRPr="007D6F3A" w:rsidRDefault="00096C2C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254CF4E0" w14:textId="295288DB" w:rsidR="0030598E" w:rsidRPr="007D6F3A" w:rsidRDefault="0030598E" w:rsidP="007D6F3A">
      <w:pPr>
        <w:pStyle w:val="Nagwek2"/>
        <w:numPr>
          <w:ilvl w:val="2"/>
          <w:numId w:val="1"/>
        </w:numPr>
        <w:ind w:left="1418" w:hanging="1418"/>
        <w:jc w:val="both"/>
        <w:rPr>
          <w:szCs w:val="20"/>
        </w:rPr>
      </w:pPr>
      <w:bookmarkStart w:id="137" w:name="_Toc13833814"/>
      <w:bookmarkStart w:id="138" w:name="_Toc13833995"/>
      <w:bookmarkStart w:id="139" w:name="_Toc192155344"/>
      <w:r w:rsidRPr="007D6F3A">
        <w:rPr>
          <w:szCs w:val="20"/>
        </w:rPr>
        <w:t>Projekt robót geologicznych</w:t>
      </w:r>
      <w:bookmarkEnd w:id="135"/>
      <w:bookmarkEnd w:id="136"/>
      <w:bookmarkEnd w:id="137"/>
      <w:bookmarkEnd w:id="138"/>
      <w:r w:rsidR="00D9279F">
        <w:rPr>
          <w:szCs w:val="20"/>
        </w:rPr>
        <w:t xml:space="preserve"> (PRG) / Dodatek do projektu robót geologicznych (</w:t>
      </w:r>
      <w:proofErr w:type="spellStart"/>
      <w:r w:rsidR="00D9279F">
        <w:rPr>
          <w:szCs w:val="20"/>
        </w:rPr>
        <w:t>dPRG</w:t>
      </w:r>
      <w:proofErr w:type="spellEnd"/>
      <w:r w:rsidR="00D9279F">
        <w:rPr>
          <w:szCs w:val="20"/>
        </w:rPr>
        <w:t>)</w:t>
      </w:r>
      <w:bookmarkEnd w:id="139"/>
    </w:p>
    <w:p w14:paraId="6C26AEB9" w14:textId="403447FA" w:rsidR="00B26081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Podstawowe wymagania odnoszące się do Projektu robót geologicznych określa rozdział 4.3.1 wytycznych [1], a do Dodatku do projektu robót geologicznych – rozdział 4.3.2</w:t>
      </w:r>
      <w:r w:rsidR="00E86277" w:rsidRPr="007D6F3A">
        <w:rPr>
          <w:rFonts w:ascii="Verdana" w:hAnsi="Verdana" w:cs="Arial"/>
          <w:sz w:val="20"/>
          <w:szCs w:val="20"/>
        </w:rPr>
        <w:t xml:space="preserve"> wytycznych [1]</w:t>
      </w:r>
      <w:r w:rsidRPr="007D6F3A">
        <w:rPr>
          <w:rFonts w:ascii="Verdana" w:hAnsi="Verdana" w:cs="Arial"/>
          <w:sz w:val="20"/>
          <w:szCs w:val="20"/>
        </w:rPr>
        <w:t xml:space="preserve">. </w:t>
      </w:r>
    </w:p>
    <w:p w14:paraId="001F33CD" w14:textId="5173382E" w:rsidR="0030598E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Zawartość Projektu robót geologicznych oraz Dodatku do projektu robót geologicznych, powinna być zgodna z listą kontrolną stanowiącą Załącznik 4.7.1. wytycznych [1].</w:t>
      </w:r>
    </w:p>
    <w:p w14:paraId="427A4011" w14:textId="77777777" w:rsidR="006F1F1F" w:rsidRDefault="006F1F1F" w:rsidP="006F1F1F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462C90">
        <w:rPr>
          <w:rFonts w:ascii="Verdana" w:hAnsi="Verdana" w:cs="Arial"/>
          <w:sz w:val="20"/>
          <w:szCs w:val="20"/>
        </w:rPr>
        <w:t>Ww. dokumenty powinny również spełniać wymagania określone w ustawie [1] Prawo Geologiczne i Górnicze oraz powiązanych aktach wykonawczych [3], [4].</w:t>
      </w:r>
    </w:p>
    <w:p w14:paraId="3DC66D37" w14:textId="77777777" w:rsidR="006F1F1F" w:rsidRPr="00462C90" w:rsidRDefault="006F1F1F" w:rsidP="00462C90">
      <w:pPr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4812EB9B" w14:textId="3E105C58" w:rsidR="0030598E" w:rsidRPr="007D6F3A" w:rsidRDefault="0030598E" w:rsidP="007D6F3A">
      <w:pPr>
        <w:pStyle w:val="Nagwek2"/>
        <w:numPr>
          <w:ilvl w:val="2"/>
          <w:numId w:val="1"/>
        </w:numPr>
        <w:ind w:left="1418" w:hanging="1418"/>
        <w:jc w:val="both"/>
        <w:rPr>
          <w:szCs w:val="20"/>
        </w:rPr>
      </w:pPr>
      <w:bookmarkStart w:id="140" w:name="_Toc188611820"/>
      <w:bookmarkStart w:id="141" w:name="_Toc189222441"/>
      <w:bookmarkStart w:id="142" w:name="_Toc192155345"/>
      <w:bookmarkStart w:id="143" w:name="_Toc523821623"/>
      <w:bookmarkStart w:id="144" w:name="_Toc13833815"/>
      <w:bookmarkStart w:id="145" w:name="_Toc13833996"/>
      <w:bookmarkStart w:id="146" w:name="_Toc192155346"/>
      <w:bookmarkEnd w:id="140"/>
      <w:bookmarkEnd w:id="141"/>
      <w:bookmarkEnd w:id="142"/>
      <w:r w:rsidRPr="007D6F3A">
        <w:rPr>
          <w:szCs w:val="20"/>
        </w:rPr>
        <w:t>Program badań geotechnicznych</w:t>
      </w:r>
      <w:bookmarkEnd w:id="143"/>
      <w:bookmarkEnd w:id="144"/>
      <w:bookmarkEnd w:id="145"/>
      <w:r w:rsidR="00D9279F">
        <w:rPr>
          <w:szCs w:val="20"/>
        </w:rPr>
        <w:t xml:space="preserve"> (PBG)</w:t>
      </w:r>
      <w:bookmarkEnd w:id="146"/>
    </w:p>
    <w:p w14:paraId="18E572A1" w14:textId="1A42E88D" w:rsidR="0030598E" w:rsidRPr="007D6F3A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Podstawowe wymagania odnoszące się do Programu badań geotechnicznych określa rozdział 4.3.3 wytycznych [1]. Zawartość Programu badań geotechnicznych powinna być zgodna z listą kontrolną stanowiącą Załącznik 4.7.2. wytycznych [1].</w:t>
      </w:r>
    </w:p>
    <w:p w14:paraId="6D9405A4" w14:textId="64228772" w:rsidR="0030598E" w:rsidRPr="007D6F3A" w:rsidRDefault="0030598E" w:rsidP="007D6F3A">
      <w:pPr>
        <w:pStyle w:val="Nagwek2"/>
        <w:numPr>
          <w:ilvl w:val="1"/>
          <w:numId w:val="1"/>
        </w:numPr>
        <w:ind w:left="1418" w:hanging="1418"/>
        <w:jc w:val="both"/>
        <w:rPr>
          <w:szCs w:val="20"/>
        </w:rPr>
      </w:pPr>
      <w:bookmarkStart w:id="147" w:name="_Toc13833816"/>
      <w:bookmarkStart w:id="148" w:name="_Toc13833997"/>
      <w:bookmarkStart w:id="149" w:name="_Toc192155347"/>
      <w:r w:rsidRPr="007D6F3A">
        <w:rPr>
          <w:szCs w:val="20"/>
        </w:rPr>
        <w:lastRenderedPageBreak/>
        <w:t xml:space="preserve">Wymagania dla </w:t>
      </w:r>
      <w:bookmarkEnd w:id="131"/>
      <w:r w:rsidRPr="007D6F3A">
        <w:rPr>
          <w:szCs w:val="20"/>
        </w:rPr>
        <w:t>dokumentów przedstawiających wyniki badań podłoża budowlanego</w:t>
      </w:r>
      <w:bookmarkEnd w:id="147"/>
      <w:bookmarkEnd w:id="148"/>
      <w:r w:rsidR="00A70E60">
        <w:rPr>
          <w:szCs w:val="20"/>
        </w:rPr>
        <w:t xml:space="preserve"> (podłoża gruntowego)</w:t>
      </w:r>
      <w:bookmarkEnd w:id="149"/>
    </w:p>
    <w:p w14:paraId="1791DE26" w14:textId="0E09C81C" w:rsidR="0030598E" w:rsidRPr="007D6F3A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Podstawowe wymagania dotyczące sporządzania dokumentacji z przeprowadzonych  badań okr</w:t>
      </w:r>
      <w:r w:rsidR="00DA760C" w:rsidRPr="007D6F3A">
        <w:rPr>
          <w:rFonts w:ascii="Verdana" w:hAnsi="Verdana" w:cs="Arial"/>
          <w:sz w:val="20"/>
          <w:szCs w:val="20"/>
        </w:rPr>
        <w:t>eśla rozdział 8 wytycznych [1].</w:t>
      </w:r>
    </w:p>
    <w:p w14:paraId="5204098E" w14:textId="08D73CFE" w:rsidR="0030598E" w:rsidRPr="007D6F3A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Podstawowe wymagania odnoszące się do dokumentów przedstawiających wyniki badań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 w:cs="Arial"/>
          <w:sz w:val="20"/>
          <w:szCs w:val="20"/>
        </w:rPr>
        <w:t xml:space="preserve">określono w rozdziale 8.5 wytycznych [1]. Wyniki badań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 w:cs="Arial"/>
          <w:sz w:val="20"/>
          <w:szCs w:val="20"/>
        </w:rPr>
        <w:t xml:space="preserve"> należy przedstawi</w:t>
      </w:r>
      <w:r w:rsidR="00DA760C" w:rsidRPr="007D6F3A">
        <w:rPr>
          <w:rFonts w:ascii="Verdana" w:hAnsi="Verdana" w:cs="Arial"/>
          <w:sz w:val="20"/>
          <w:szCs w:val="20"/>
        </w:rPr>
        <w:t>a</w:t>
      </w:r>
      <w:r w:rsidRPr="007D6F3A">
        <w:rPr>
          <w:rFonts w:ascii="Verdana" w:hAnsi="Verdana" w:cs="Arial"/>
          <w:sz w:val="20"/>
          <w:szCs w:val="20"/>
        </w:rPr>
        <w:t>ć w formie:</w:t>
      </w:r>
    </w:p>
    <w:p w14:paraId="76AE8AE5" w14:textId="090CF066" w:rsidR="00DA760C" w:rsidRPr="007D6F3A" w:rsidRDefault="00DA760C" w:rsidP="00A5270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Dokumentacj</w:t>
      </w:r>
      <w:r w:rsidR="00E86277" w:rsidRPr="007D6F3A">
        <w:rPr>
          <w:rFonts w:ascii="Verdana" w:hAnsi="Verdana" w:cs="Arial"/>
          <w:sz w:val="20"/>
          <w:szCs w:val="20"/>
        </w:rPr>
        <w:t>i</w:t>
      </w:r>
      <w:r w:rsidRPr="007D6F3A">
        <w:rPr>
          <w:rFonts w:ascii="Verdana" w:hAnsi="Verdana" w:cs="Arial"/>
          <w:sz w:val="20"/>
          <w:szCs w:val="20"/>
        </w:rPr>
        <w:t xml:space="preserve"> badań podłoża</w:t>
      </w:r>
      <w:r w:rsidR="00884564">
        <w:rPr>
          <w:rFonts w:ascii="Verdana" w:hAnsi="Verdana" w:cs="Arial"/>
          <w:sz w:val="20"/>
          <w:szCs w:val="20"/>
        </w:rPr>
        <w:t xml:space="preserve"> gruntowego</w:t>
      </w:r>
      <w:r w:rsidR="00840B86">
        <w:rPr>
          <w:rFonts w:ascii="Verdana" w:hAnsi="Verdana" w:cs="Arial"/>
          <w:sz w:val="20"/>
          <w:szCs w:val="20"/>
        </w:rPr>
        <w:t xml:space="preserve"> </w:t>
      </w:r>
      <w:r w:rsidR="00E86277" w:rsidRPr="007D6F3A">
        <w:rPr>
          <w:rFonts w:ascii="Verdana" w:hAnsi="Verdana" w:cs="Arial"/>
          <w:sz w:val="20"/>
          <w:szCs w:val="20"/>
        </w:rPr>
        <w:t>stanowiącej element geotechnicznych warunków posadowienia obiektów budowlanych,</w:t>
      </w:r>
    </w:p>
    <w:p w14:paraId="7FEF7DCD" w14:textId="5DA8C1FF" w:rsidR="0030598E" w:rsidRPr="007D6F3A" w:rsidRDefault="00E86277" w:rsidP="00A5270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Dokumentacji geologiczno-inżynierskiej w celu określenia warunków geologiczno-inżynierskich na potrzeby </w:t>
      </w:r>
      <w:proofErr w:type="spellStart"/>
      <w:r w:rsidRPr="007D6F3A">
        <w:rPr>
          <w:rFonts w:ascii="Verdana" w:hAnsi="Verdana" w:cs="Arial"/>
          <w:sz w:val="20"/>
          <w:szCs w:val="20"/>
        </w:rPr>
        <w:t>posadawiania</w:t>
      </w:r>
      <w:proofErr w:type="spellEnd"/>
      <w:r w:rsidRPr="007D6F3A">
        <w:rPr>
          <w:rFonts w:ascii="Verdana" w:hAnsi="Verdana" w:cs="Arial"/>
          <w:sz w:val="20"/>
          <w:szCs w:val="20"/>
        </w:rPr>
        <w:t xml:space="preserve"> obiektów budowlanych inwestycji liniowych i/lub </w:t>
      </w:r>
      <w:r w:rsidR="0030598E" w:rsidRPr="007D6F3A">
        <w:rPr>
          <w:rFonts w:ascii="Verdana" w:hAnsi="Verdana" w:cs="Arial"/>
          <w:sz w:val="20"/>
          <w:szCs w:val="20"/>
        </w:rPr>
        <w:t xml:space="preserve">Dodatku do dokumentacji geologiczno-inżynierskiej </w:t>
      </w:r>
      <w:r w:rsidR="001A2AEF" w:rsidRPr="007D6F3A">
        <w:rPr>
          <w:rFonts w:ascii="Verdana" w:hAnsi="Verdana" w:cs="Arial"/>
          <w:sz w:val="20"/>
          <w:szCs w:val="20"/>
        </w:rPr>
        <w:t xml:space="preserve">w celu określenia warunków geologiczno-inżynierskich na potrzeby </w:t>
      </w:r>
      <w:proofErr w:type="spellStart"/>
      <w:r w:rsidR="001A2AEF" w:rsidRPr="007D6F3A">
        <w:rPr>
          <w:rFonts w:ascii="Verdana" w:hAnsi="Verdana" w:cs="Arial"/>
          <w:sz w:val="20"/>
          <w:szCs w:val="20"/>
        </w:rPr>
        <w:t>posadawiania</w:t>
      </w:r>
      <w:proofErr w:type="spellEnd"/>
      <w:r w:rsidR="001A2AEF" w:rsidRPr="007D6F3A">
        <w:rPr>
          <w:rFonts w:ascii="Verdana" w:hAnsi="Verdana" w:cs="Arial"/>
          <w:sz w:val="20"/>
          <w:szCs w:val="20"/>
        </w:rPr>
        <w:t xml:space="preserve"> obiektów budowlanych inwestycji liniowych</w:t>
      </w:r>
      <w:r w:rsidRPr="007D6F3A">
        <w:rPr>
          <w:rFonts w:ascii="Verdana" w:hAnsi="Verdana" w:cs="Arial"/>
          <w:sz w:val="20"/>
          <w:szCs w:val="20"/>
        </w:rPr>
        <w:t>,</w:t>
      </w:r>
    </w:p>
    <w:p w14:paraId="798E7F7D" w14:textId="7CE2ABEC" w:rsidR="0030598E" w:rsidRPr="007D6F3A" w:rsidRDefault="00E86277" w:rsidP="00A5270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Dokumentacji hydrogeologicznej w celu określenia warunków hydrogeologicznych </w:t>
      </w:r>
      <w:r w:rsidR="008C4520" w:rsidRPr="007D6F3A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 xml:space="preserve">w związku z zamierzonym wykonywaniem przedsięwzięć mogących negatywnie oddziaływać na wody podziemne, w tym powodować ich zanieczyszczenie i/lub </w:t>
      </w:r>
      <w:r w:rsidR="0030598E" w:rsidRPr="007D6F3A">
        <w:rPr>
          <w:rFonts w:ascii="Verdana" w:hAnsi="Verdana" w:cs="Arial"/>
          <w:sz w:val="20"/>
          <w:szCs w:val="20"/>
        </w:rPr>
        <w:t xml:space="preserve">Dodatku do dokumentacji hydrogeologicznej </w:t>
      </w:r>
      <w:r w:rsidRPr="007D6F3A">
        <w:rPr>
          <w:rFonts w:ascii="Verdana" w:hAnsi="Verdana" w:cs="Arial"/>
          <w:sz w:val="20"/>
          <w:szCs w:val="20"/>
        </w:rPr>
        <w:t xml:space="preserve">w celu określenia warunków hydrogeologicznych </w:t>
      </w:r>
      <w:r w:rsidR="00690029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>w związku z zamierzonym wykonywaniem przedsięwzięć mogących negatywnie oddziaływać na wody podziemne</w:t>
      </w:r>
      <w:r w:rsidR="0088791E">
        <w:rPr>
          <w:rFonts w:ascii="Verdana" w:hAnsi="Verdana" w:cs="Arial"/>
          <w:sz w:val="20"/>
          <w:szCs w:val="20"/>
        </w:rPr>
        <w:t xml:space="preserve">, </w:t>
      </w:r>
      <w:r w:rsidR="0088791E" w:rsidRPr="007D6F3A">
        <w:rPr>
          <w:rFonts w:ascii="Verdana" w:hAnsi="Verdana" w:cs="Arial"/>
          <w:sz w:val="20"/>
          <w:szCs w:val="20"/>
        </w:rPr>
        <w:t>w tym powodować ich zanieczyszczenie</w:t>
      </w:r>
      <w:r w:rsidRPr="007D6F3A">
        <w:rPr>
          <w:rFonts w:ascii="Verdana" w:hAnsi="Verdana" w:cs="Arial"/>
          <w:sz w:val="20"/>
          <w:szCs w:val="20"/>
        </w:rPr>
        <w:t xml:space="preserve"> </w:t>
      </w:r>
      <w:r w:rsidR="0030598E" w:rsidRPr="007D6F3A">
        <w:rPr>
          <w:rFonts w:ascii="Verdana" w:hAnsi="Verdana" w:cs="Arial"/>
          <w:sz w:val="20"/>
          <w:szCs w:val="20"/>
        </w:rPr>
        <w:t>(</w:t>
      </w:r>
      <w:proofErr w:type="spellStart"/>
      <w:r w:rsidR="0030598E" w:rsidRPr="007D6F3A">
        <w:rPr>
          <w:rFonts w:ascii="Verdana" w:hAnsi="Verdana" w:cs="Arial"/>
          <w:sz w:val="20"/>
          <w:szCs w:val="20"/>
        </w:rPr>
        <w:t>dDH</w:t>
      </w:r>
      <w:proofErr w:type="spellEnd"/>
      <w:r w:rsidR="0030598E" w:rsidRPr="007D6F3A">
        <w:rPr>
          <w:rFonts w:ascii="Verdana" w:hAnsi="Verdana" w:cs="Arial"/>
          <w:sz w:val="20"/>
          <w:szCs w:val="20"/>
        </w:rPr>
        <w:t>) – jeżeli zajdzie potrzeba jego opracowania.</w:t>
      </w:r>
    </w:p>
    <w:p w14:paraId="7A00B9BE" w14:textId="77777777" w:rsidR="00975E18" w:rsidRDefault="00E86277" w:rsidP="00534866">
      <w:pPr>
        <w:spacing w:after="0"/>
        <w:contextualSpacing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W przypadku konieczności określenia war</w:t>
      </w:r>
      <w:r w:rsidR="00975E18">
        <w:rPr>
          <w:rFonts w:ascii="Verdana" w:hAnsi="Verdana" w:cs="Arial"/>
          <w:sz w:val="20"/>
          <w:szCs w:val="20"/>
        </w:rPr>
        <w:t>unków geologiczno-inżynierskich:</w:t>
      </w:r>
    </w:p>
    <w:p w14:paraId="614BD4CD" w14:textId="1967FFCE" w:rsidR="00975E18" w:rsidRPr="00975E18" w:rsidRDefault="00975E18" w:rsidP="00534866">
      <w:pPr>
        <w:pStyle w:val="Akapitzlist"/>
        <w:numPr>
          <w:ilvl w:val="0"/>
          <w:numId w:val="44"/>
        </w:numPr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dla osuwisk </w:t>
      </w:r>
      <w:r w:rsidR="00690029">
        <w:rPr>
          <w:rFonts w:ascii="Verdana" w:hAnsi="Verdana" w:cs="Arial"/>
          <w:sz w:val="20"/>
          <w:szCs w:val="20"/>
        </w:rPr>
        <w:t>–</w:t>
      </w:r>
      <w:r>
        <w:rPr>
          <w:rFonts w:ascii="Verdana" w:hAnsi="Verdana" w:cs="Arial"/>
          <w:sz w:val="20"/>
          <w:szCs w:val="20"/>
        </w:rPr>
        <w:t xml:space="preserve"> </w:t>
      </w:r>
      <w:r w:rsidRPr="00975E18">
        <w:rPr>
          <w:rFonts w:ascii="Verdana" w:hAnsi="Verdana" w:cs="Arial"/>
          <w:sz w:val="20"/>
          <w:szCs w:val="20"/>
        </w:rPr>
        <w:t>wyniki badań należy przedstawić w formie dokumentacji geologiczno-inżynierskiej</w:t>
      </w:r>
      <w:r>
        <w:rPr>
          <w:rFonts w:ascii="Verdana" w:hAnsi="Verdana" w:cs="Arial"/>
          <w:sz w:val="20"/>
          <w:szCs w:val="20"/>
        </w:rPr>
        <w:t>;</w:t>
      </w:r>
    </w:p>
    <w:p w14:paraId="4B670B5B" w14:textId="02F86044" w:rsidR="001A2AEF" w:rsidRDefault="00E86277" w:rsidP="00975E18">
      <w:pPr>
        <w:pStyle w:val="Akapitzlist"/>
        <w:numPr>
          <w:ilvl w:val="0"/>
          <w:numId w:val="44"/>
        </w:num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975E18">
        <w:rPr>
          <w:rFonts w:ascii="Verdana" w:hAnsi="Verdana" w:cs="Arial"/>
          <w:sz w:val="20"/>
          <w:szCs w:val="20"/>
        </w:rPr>
        <w:t xml:space="preserve">dla </w:t>
      </w:r>
      <w:r w:rsidR="00975E18">
        <w:rPr>
          <w:rFonts w:ascii="Verdana" w:hAnsi="Verdana" w:cs="Arial"/>
          <w:sz w:val="20"/>
          <w:szCs w:val="20"/>
        </w:rPr>
        <w:t xml:space="preserve">pojedynczych obiektów mostowych – </w:t>
      </w:r>
      <w:r w:rsidRPr="00975E18">
        <w:rPr>
          <w:rFonts w:ascii="Verdana" w:hAnsi="Verdana" w:cs="Arial"/>
          <w:sz w:val="20"/>
          <w:szCs w:val="20"/>
        </w:rPr>
        <w:t xml:space="preserve">wyniki badań należy przedstawić w formie </w:t>
      </w:r>
      <w:r w:rsidR="001A2AEF" w:rsidRPr="00975E18">
        <w:rPr>
          <w:rFonts w:ascii="Verdana" w:hAnsi="Verdana" w:cs="Arial"/>
          <w:sz w:val="20"/>
          <w:szCs w:val="20"/>
        </w:rPr>
        <w:t xml:space="preserve">dokumentacji geologiczno-inżynierskiej w celu określenia warunków geologiczno-inżynierskich na potrzeby </w:t>
      </w:r>
      <w:proofErr w:type="spellStart"/>
      <w:r w:rsidR="001A2AEF" w:rsidRPr="00975E18">
        <w:rPr>
          <w:rFonts w:ascii="Verdana" w:hAnsi="Verdana" w:cs="Arial"/>
          <w:sz w:val="20"/>
          <w:szCs w:val="20"/>
        </w:rPr>
        <w:t>posadawiania</w:t>
      </w:r>
      <w:proofErr w:type="spellEnd"/>
      <w:r w:rsidR="001A2AEF" w:rsidRPr="00975E18">
        <w:rPr>
          <w:rFonts w:ascii="Verdana" w:hAnsi="Verdana" w:cs="Arial"/>
          <w:sz w:val="20"/>
          <w:szCs w:val="20"/>
        </w:rPr>
        <w:t xml:space="preserve"> obiektów budowlanych</w:t>
      </w:r>
      <w:r w:rsidR="0088791E">
        <w:rPr>
          <w:rFonts w:ascii="Verdana" w:hAnsi="Verdana" w:cs="Arial"/>
          <w:sz w:val="20"/>
          <w:szCs w:val="20"/>
        </w:rPr>
        <w:t>.</w:t>
      </w:r>
    </w:p>
    <w:p w14:paraId="11B017BF" w14:textId="08440DAD" w:rsidR="0030598E" w:rsidRPr="007D6F3A" w:rsidRDefault="008C4520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Ocenę</w:t>
      </w:r>
      <w:r w:rsidR="0030598E" w:rsidRPr="007D6F3A">
        <w:rPr>
          <w:rFonts w:ascii="Verdana" w:hAnsi="Verdana" w:cs="Arial"/>
          <w:sz w:val="20"/>
          <w:szCs w:val="20"/>
        </w:rPr>
        <w:t xml:space="preserve"> masywu skalnego należy przeprowadzić zgodnie z wymaganiami określonymi </w:t>
      </w:r>
      <w:r w:rsidRPr="007D6F3A">
        <w:rPr>
          <w:rFonts w:ascii="Verdana" w:hAnsi="Verdana" w:cs="Arial"/>
          <w:sz w:val="20"/>
          <w:szCs w:val="20"/>
        </w:rPr>
        <w:br/>
      </w:r>
      <w:r w:rsidR="0030598E" w:rsidRPr="007D6F3A">
        <w:rPr>
          <w:rFonts w:ascii="Verdana" w:hAnsi="Verdana" w:cs="Arial"/>
          <w:sz w:val="20"/>
          <w:szCs w:val="20"/>
        </w:rPr>
        <w:t>w</w:t>
      </w:r>
      <w:r w:rsidRPr="007D6F3A">
        <w:rPr>
          <w:rFonts w:ascii="Verdana" w:hAnsi="Verdana" w:cs="Arial"/>
          <w:sz w:val="20"/>
          <w:szCs w:val="20"/>
        </w:rPr>
        <w:t xml:space="preserve"> punkcie 4.3.3 niniejszej Specyfikacji</w:t>
      </w:r>
      <w:r w:rsidR="0030598E" w:rsidRPr="007D6F3A">
        <w:rPr>
          <w:rFonts w:ascii="Verdana" w:hAnsi="Verdana" w:cs="Arial"/>
          <w:sz w:val="20"/>
          <w:szCs w:val="20"/>
        </w:rPr>
        <w:t>.</w:t>
      </w:r>
    </w:p>
    <w:p w14:paraId="2B264B9A" w14:textId="2B1DA849" w:rsidR="0030598E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Warstwy gruntów i skał należy wydzielić stosując wymagania określone w rozdziale 8.2  oraz </w:t>
      </w:r>
      <w:r w:rsidR="00DA760C" w:rsidRPr="007D6F3A">
        <w:rPr>
          <w:rFonts w:ascii="Verdana" w:hAnsi="Verdana" w:cs="Arial"/>
          <w:sz w:val="20"/>
          <w:szCs w:val="20"/>
        </w:rPr>
        <w:t xml:space="preserve">w </w:t>
      </w:r>
      <w:r w:rsidR="00437F67" w:rsidRPr="007D6F3A">
        <w:rPr>
          <w:rFonts w:ascii="Verdana" w:hAnsi="Verdana" w:cs="Arial"/>
          <w:sz w:val="20"/>
          <w:szCs w:val="20"/>
        </w:rPr>
        <w:t>Z</w:t>
      </w:r>
      <w:r w:rsidR="00DA760C" w:rsidRPr="007D6F3A">
        <w:rPr>
          <w:rFonts w:ascii="Verdana" w:hAnsi="Verdana" w:cs="Arial"/>
          <w:sz w:val="20"/>
          <w:szCs w:val="20"/>
        </w:rPr>
        <w:t>ałączniku 15 wytycznych [1].</w:t>
      </w:r>
    </w:p>
    <w:p w14:paraId="2BCDB9C9" w14:textId="2C0AA6A0" w:rsidR="00C56540" w:rsidRPr="002524BF" w:rsidRDefault="00C56540" w:rsidP="007D6F3A">
      <w:pPr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 ile jest to uzasadnione, za zgodą Inżyniera oraz Zamawiającego dopuszcza się stosowanie </w:t>
      </w:r>
      <w:proofErr w:type="spellStart"/>
      <w:r>
        <w:rPr>
          <w:rFonts w:ascii="Verdana" w:eastAsia="Times New Roman" w:hAnsi="Verdana" w:cs="Arial"/>
          <w:sz w:val="20"/>
          <w:szCs w:val="20"/>
          <w:lang w:eastAsia="pl-PL"/>
        </w:rPr>
        <w:t>wydzieleń</w:t>
      </w:r>
      <w:proofErr w:type="spellEnd"/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oraz nazewnictwa </w:t>
      </w:r>
      <w:r>
        <w:rPr>
          <w:rFonts w:ascii="Verdana" w:hAnsi="Verdana" w:cs="Arial"/>
          <w:sz w:val="20"/>
          <w:szCs w:val="20"/>
        </w:rPr>
        <w:t>w</w:t>
      </w:r>
      <w:r w:rsidRPr="007D6F3A">
        <w:rPr>
          <w:rFonts w:ascii="Verdana" w:hAnsi="Verdana" w:cs="Arial"/>
          <w:sz w:val="20"/>
          <w:szCs w:val="20"/>
        </w:rPr>
        <w:t>arstw gruntów i skał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analogicznych do</w:t>
      </w:r>
      <w:r w:rsidR="0069002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zastosowanych w zatwierdzonej DGI przekazanej przez Zamawiającego.</w:t>
      </w:r>
    </w:p>
    <w:p w14:paraId="772F1D92" w14:textId="2FA70DE2" w:rsidR="0030598E" w:rsidRPr="007D6F3A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Właściwości fizyczno-mechaniczne wydzielonych warstw gruntów i skał oraz wartości parametrów geotechnicznych należy wyznaczyć zgodnie z wymaganiami rozdziału 8.3 wytycznych [1].</w:t>
      </w:r>
    </w:p>
    <w:p w14:paraId="231023F6" w14:textId="77777777" w:rsidR="0030598E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Warunki budowlane w podłożu projektowanej drogi należy określić zgodnie z wymaganiami rozdziału 8.4 wytycznych [1].</w:t>
      </w:r>
    </w:p>
    <w:p w14:paraId="3E523193" w14:textId="5105A9F3" w:rsidR="008E302B" w:rsidRPr="00462C90" w:rsidRDefault="008E302B" w:rsidP="008E302B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462C90">
        <w:rPr>
          <w:rFonts w:ascii="Verdana" w:hAnsi="Verdana" w:cs="Arial"/>
          <w:sz w:val="20"/>
          <w:szCs w:val="20"/>
        </w:rPr>
        <w:t>W DGI i DBP</w:t>
      </w:r>
      <w:r w:rsidR="00690029">
        <w:rPr>
          <w:rFonts w:ascii="Verdana" w:hAnsi="Verdana" w:cs="Arial"/>
          <w:sz w:val="20"/>
          <w:szCs w:val="20"/>
        </w:rPr>
        <w:t>G</w:t>
      </w:r>
      <w:r w:rsidRPr="00462C90">
        <w:rPr>
          <w:rFonts w:ascii="Verdana" w:hAnsi="Verdana" w:cs="Arial"/>
          <w:sz w:val="20"/>
          <w:szCs w:val="20"/>
        </w:rPr>
        <w:t xml:space="preserve"> należy przedstawić objętość gruntów słabonośnych, jaką należy wzmocnić na potrzeby budowy projektowanych obiektów.</w:t>
      </w:r>
    </w:p>
    <w:p w14:paraId="0CF74259" w14:textId="4F8002B2" w:rsidR="002567A8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Analizy stateczności należy przeprowadzić w zakresie oraz zgodnie z wymaganiami określonymi w wytycznych [2].</w:t>
      </w:r>
      <w:bookmarkStart w:id="150" w:name="_Toc465928630"/>
      <w:bookmarkEnd w:id="150"/>
      <w:r w:rsidR="002567A8" w:rsidRPr="007D6F3A">
        <w:rPr>
          <w:rFonts w:ascii="Verdana" w:hAnsi="Verdana" w:cs="Arial"/>
          <w:sz w:val="20"/>
          <w:szCs w:val="20"/>
        </w:rPr>
        <w:t xml:space="preserve"> </w:t>
      </w:r>
    </w:p>
    <w:p w14:paraId="22A32EA1" w14:textId="378F3EBC" w:rsidR="00DA760C" w:rsidRPr="007D6F3A" w:rsidRDefault="00DA760C" w:rsidP="007D6F3A">
      <w:pPr>
        <w:pStyle w:val="Nagwek2"/>
        <w:numPr>
          <w:ilvl w:val="2"/>
          <w:numId w:val="1"/>
        </w:numPr>
        <w:ind w:left="1418" w:hanging="1418"/>
        <w:jc w:val="both"/>
        <w:rPr>
          <w:szCs w:val="20"/>
        </w:rPr>
      </w:pPr>
      <w:bookmarkStart w:id="151" w:name="_Toc523821624"/>
      <w:bookmarkStart w:id="152" w:name="_Toc13833818"/>
      <w:bookmarkStart w:id="153" w:name="_Toc13833999"/>
      <w:bookmarkStart w:id="154" w:name="_Toc192155348"/>
      <w:bookmarkStart w:id="155" w:name="_Toc457994310"/>
      <w:bookmarkStart w:id="156" w:name="_Toc523821626"/>
      <w:bookmarkStart w:id="157" w:name="_Toc13833817"/>
      <w:bookmarkStart w:id="158" w:name="_Toc13833998"/>
      <w:r w:rsidRPr="007D6F3A">
        <w:rPr>
          <w:szCs w:val="20"/>
        </w:rPr>
        <w:lastRenderedPageBreak/>
        <w:t>Dokumentacja badań podłoża gruntowego</w:t>
      </w:r>
      <w:bookmarkEnd w:id="151"/>
      <w:bookmarkEnd w:id="152"/>
      <w:bookmarkEnd w:id="153"/>
      <w:r w:rsidRPr="007D6F3A">
        <w:rPr>
          <w:szCs w:val="20"/>
        </w:rPr>
        <w:t xml:space="preserve"> </w:t>
      </w:r>
      <w:r w:rsidR="00D9279F">
        <w:rPr>
          <w:szCs w:val="20"/>
        </w:rPr>
        <w:t>(DBPG)</w:t>
      </w:r>
      <w:bookmarkEnd w:id="154"/>
    </w:p>
    <w:p w14:paraId="69408BAF" w14:textId="75AAE714" w:rsidR="00DA760C" w:rsidRDefault="00DA760C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Wymagania dla opracowania określa rozdział 8.5.6 wytycznych [1]. Część tekstowa </w:t>
      </w:r>
      <w:r w:rsidR="00381C10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>i graficzna opracowania powinn</w:t>
      </w:r>
      <w:r w:rsidR="0088791E">
        <w:rPr>
          <w:rFonts w:ascii="Verdana" w:hAnsi="Verdana" w:cs="Arial"/>
          <w:sz w:val="20"/>
          <w:szCs w:val="20"/>
        </w:rPr>
        <w:t>y</w:t>
      </w:r>
      <w:r w:rsidRPr="007D6F3A">
        <w:rPr>
          <w:rFonts w:ascii="Verdana" w:hAnsi="Verdana" w:cs="Arial"/>
          <w:sz w:val="20"/>
          <w:szCs w:val="20"/>
        </w:rPr>
        <w:t xml:space="preserve"> być sporządzon</w:t>
      </w:r>
      <w:r w:rsidR="0088791E">
        <w:rPr>
          <w:rFonts w:ascii="Verdana" w:hAnsi="Verdana" w:cs="Arial"/>
          <w:sz w:val="20"/>
          <w:szCs w:val="20"/>
        </w:rPr>
        <w:t>e</w:t>
      </w:r>
      <w:r w:rsidRPr="007D6F3A">
        <w:rPr>
          <w:rFonts w:ascii="Verdana" w:hAnsi="Verdana" w:cs="Arial"/>
          <w:sz w:val="20"/>
          <w:szCs w:val="20"/>
        </w:rPr>
        <w:t xml:space="preserve"> zgodnie z wymaganiami określonymi </w:t>
      </w:r>
      <w:r w:rsidR="00381C10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>w Załączniku 18 wytycznych [1]. Zawartość DBP</w:t>
      </w:r>
      <w:r w:rsidR="00840B86">
        <w:rPr>
          <w:rFonts w:ascii="Verdana" w:hAnsi="Verdana" w:cs="Arial"/>
          <w:sz w:val="20"/>
          <w:szCs w:val="20"/>
        </w:rPr>
        <w:t>G</w:t>
      </w:r>
      <w:r w:rsidRPr="007D6F3A">
        <w:rPr>
          <w:rFonts w:ascii="Verdana" w:hAnsi="Verdana" w:cs="Arial"/>
          <w:sz w:val="20"/>
          <w:szCs w:val="20"/>
        </w:rPr>
        <w:t xml:space="preserve"> powinna być zgodna z listą kontrolną stanowiącą Załącznik 18.4.4 wytycznych [1].</w:t>
      </w:r>
    </w:p>
    <w:p w14:paraId="288EA825" w14:textId="77777777" w:rsidR="0066730D" w:rsidRPr="00462C90" w:rsidRDefault="0066730D" w:rsidP="0066730D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462C90">
        <w:rPr>
          <w:rFonts w:ascii="Verdana" w:hAnsi="Verdana" w:cs="Arial"/>
          <w:sz w:val="20"/>
          <w:szCs w:val="20"/>
        </w:rPr>
        <w:t xml:space="preserve">Ponadto w dokumentacji badań podłoża gruntowego dodatkowo należy przedstawić: </w:t>
      </w:r>
    </w:p>
    <w:p w14:paraId="7F72A54A" w14:textId="77777777" w:rsidR="0066730D" w:rsidRDefault="0066730D">
      <w:pPr>
        <w:pStyle w:val="Akapitzlist"/>
        <w:numPr>
          <w:ilvl w:val="0"/>
          <w:numId w:val="52"/>
        </w:num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462C90">
        <w:rPr>
          <w:rFonts w:ascii="Verdana" w:hAnsi="Verdana" w:cs="Arial"/>
          <w:sz w:val="20"/>
          <w:szCs w:val="20"/>
        </w:rPr>
        <w:t>analizę stateczności zboczy naturalnych, osuwisk i terenów zagrożonych osuwaniem się mas ziemnych – zgodnie z pkt. 4.2.4 oraz 4.3.4.1 niniejszej SP,</w:t>
      </w:r>
    </w:p>
    <w:p w14:paraId="6979864A" w14:textId="34A0BBF9" w:rsidR="00381C10" w:rsidRDefault="0066730D">
      <w:pPr>
        <w:pStyle w:val="Akapitzlist"/>
        <w:numPr>
          <w:ilvl w:val="0"/>
          <w:numId w:val="52"/>
        </w:num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462C90">
        <w:rPr>
          <w:rFonts w:ascii="Verdana" w:hAnsi="Verdana" w:cs="Arial"/>
          <w:sz w:val="20"/>
          <w:szCs w:val="20"/>
        </w:rPr>
        <w:t xml:space="preserve">ocenę przydatności materiałów z wykopów do wbudowania w nasypy zgodnie z pkt. 4.3.5 niniejszej ST oraz kategorię urabialności gruntów wg klasyfikacji zamieszczonej w normie [5] oraz kategorię urabialności skał wg klasyfikacji uzgodnionej </w:t>
      </w:r>
      <w:r w:rsidR="00690029">
        <w:rPr>
          <w:rFonts w:ascii="Verdana" w:hAnsi="Verdana" w:cs="Arial"/>
          <w:sz w:val="20"/>
          <w:szCs w:val="20"/>
        </w:rPr>
        <w:br/>
      </w:r>
      <w:r w:rsidRPr="00462C90">
        <w:rPr>
          <w:rFonts w:ascii="Verdana" w:hAnsi="Verdana" w:cs="Arial"/>
          <w:sz w:val="20"/>
          <w:szCs w:val="20"/>
        </w:rPr>
        <w:t>z Zamawiającym</w:t>
      </w:r>
      <w:r>
        <w:rPr>
          <w:rFonts w:ascii="Verdana" w:hAnsi="Verdana" w:cs="Arial"/>
          <w:sz w:val="20"/>
          <w:szCs w:val="20"/>
        </w:rPr>
        <w:t>.</w:t>
      </w:r>
    </w:p>
    <w:p w14:paraId="545E3056" w14:textId="77777777" w:rsidR="0066730D" w:rsidRPr="00462C90" w:rsidRDefault="0066730D" w:rsidP="00462C90">
      <w:pPr>
        <w:pStyle w:val="Akapitzlist"/>
        <w:spacing w:before="120" w:after="120"/>
        <w:ind w:left="360"/>
        <w:jc w:val="both"/>
        <w:rPr>
          <w:rFonts w:ascii="Verdana" w:hAnsi="Verdana" w:cs="Arial"/>
          <w:sz w:val="20"/>
          <w:szCs w:val="20"/>
        </w:rPr>
      </w:pPr>
    </w:p>
    <w:p w14:paraId="016B2FE5" w14:textId="4F6B032B" w:rsidR="0030598E" w:rsidRPr="007D6F3A" w:rsidRDefault="008C4520" w:rsidP="007D6F3A">
      <w:pPr>
        <w:pStyle w:val="Nagwek2"/>
        <w:numPr>
          <w:ilvl w:val="2"/>
          <w:numId w:val="1"/>
        </w:numPr>
        <w:ind w:left="1418" w:hanging="1418"/>
        <w:jc w:val="both"/>
        <w:rPr>
          <w:szCs w:val="20"/>
        </w:rPr>
      </w:pPr>
      <w:bookmarkStart w:id="159" w:name="_Toc186192446"/>
      <w:bookmarkStart w:id="160" w:name="_Toc188611824"/>
      <w:bookmarkStart w:id="161" w:name="_Toc189222445"/>
      <w:bookmarkStart w:id="162" w:name="_Toc192155349"/>
      <w:bookmarkStart w:id="163" w:name="_Toc192155350"/>
      <w:bookmarkEnd w:id="159"/>
      <w:bookmarkEnd w:id="160"/>
      <w:bookmarkEnd w:id="161"/>
      <w:bookmarkEnd w:id="162"/>
      <w:r w:rsidRPr="007D6F3A">
        <w:rPr>
          <w:szCs w:val="20"/>
        </w:rPr>
        <w:t>Dokumentacja geologiczno-inżynierska</w:t>
      </w:r>
      <w:r w:rsidR="00D9279F">
        <w:rPr>
          <w:szCs w:val="20"/>
        </w:rPr>
        <w:t xml:space="preserve"> (DGI)</w:t>
      </w:r>
      <w:r w:rsidR="0088791E">
        <w:rPr>
          <w:szCs w:val="20"/>
        </w:rPr>
        <w:t xml:space="preserve"> </w:t>
      </w:r>
      <w:r w:rsidRPr="007D6F3A">
        <w:rPr>
          <w:szCs w:val="20"/>
        </w:rPr>
        <w:t xml:space="preserve">/ </w:t>
      </w:r>
      <w:r w:rsidR="0030598E" w:rsidRPr="007D6F3A">
        <w:rPr>
          <w:szCs w:val="20"/>
        </w:rPr>
        <w:t>Dodatek do Dokumentacji geologiczno-inżynierskiej</w:t>
      </w:r>
      <w:bookmarkEnd w:id="155"/>
      <w:bookmarkEnd w:id="156"/>
      <w:bookmarkEnd w:id="157"/>
      <w:bookmarkEnd w:id="158"/>
      <w:r w:rsidR="00D9279F">
        <w:rPr>
          <w:szCs w:val="20"/>
        </w:rPr>
        <w:t xml:space="preserve"> (</w:t>
      </w:r>
      <w:proofErr w:type="spellStart"/>
      <w:r w:rsidR="00D9279F">
        <w:rPr>
          <w:szCs w:val="20"/>
        </w:rPr>
        <w:t>dDGI</w:t>
      </w:r>
      <w:proofErr w:type="spellEnd"/>
      <w:r w:rsidR="00D9279F">
        <w:rPr>
          <w:szCs w:val="20"/>
        </w:rPr>
        <w:t>)</w:t>
      </w:r>
      <w:bookmarkEnd w:id="163"/>
    </w:p>
    <w:p w14:paraId="2698FDFF" w14:textId="45AA0992" w:rsidR="0030598E" w:rsidRPr="007D6F3A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Wymagania dla opracowa</w:t>
      </w:r>
      <w:r w:rsidR="008C4520" w:rsidRPr="007D6F3A">
        <w:rPr>
          <w:rFonts w:ascii="Verdana" w:hAnsi="Verdana" w:cs="Arial"/>
          <w:sz w:val="20"/>
          <w:szCs w:val="20"/>
        </w:rPr>
        <w:t>ń</w:t>
      </w:r>
      <w:r w:rsidRPr="007D6F3A">
        <w:rPr>
          <w:rFonts w:ascii="Verdana" w:hAnsi="Verdana" w:cs="Arial"/>
          <w:sz w:val="20"/>
          <w:szCs w:val="20"/>
        </w:rPr>
        <w:t xml:space="preserve"> określa</w:t>
      </w:r>
      <w:r w:rsidR="008C4520" w:rsidRPr="007D6F3A">
        <w:rPr>
          <w:rFonts w:ascii="Verdana" w:hAnsi="Verdana" w:cs="Arial"/>
          <w:sz w:val="20"/>
          <w:szCs w:val="20"/>
        </w:rPr>
        <w:t>ją</w:t>
      </w:r>
      <w:r w:rsidRPr="007D6F3A">
        <w:rPr>
          <w:rFonts w:ascii="Verdana" w:hAnsi="Verdana" w:cs="Arial"/>
          <w:sz w:val="20"/>
          <w:szCs w:val="20"/>
        </w:rPr>
        <w:t xml:space="preserve"> rozdział</w:t>
      </w:r>
      <w:r w:rsidR="008C4520" w:rsidRPr="007D6F3A">
        <w:rPr>
          <w:rFonts w:ascii="Verdana" w:hAnsi="Verdana" w:cs="Arial"/>
          <w:sz w:val="20"/>
          <w:szCs w:val="20"/>
        </w:rPr>
        <w:t>y 8.5.4 oraz</w:t>
      </w:r>
      <w:r w:rsidRPr="007D6F3A">
        <w:rPr>
          <w:rFonts w:ascii="Verdana" w:hAnsi="Verdana" w:cs="Arial"/>
          <w:sz w:val="20"/>
          <w:szCs w:val="20"/>
        </w:rPr>
        <w:t xml:space="preserve"> 8.5.5 wytycznych [1]. Część tekstowa i graficzna opracowania powinn</w:t>
      </w:r>
      <w:r w:rsidR="0088791E">
        <w:rPr>
          <w:rFonts w:ascii="Verdana" w:hAnsi="Verdana" w:cs="Arial"/>
          <w:sz w:val="20"/>
          <w:szCs w:val="20"/>
        </w:rPr>
        <w:t>y</w:t>
      </w:r>
      <w:r w:rsidRPr="007D6F3A">
        <w:rPr>
          <w:rFonts w:ascii="Verdana" w:hAnsi="Verdana" w:cs="Arial"/>
          <w:sz w:val="20"/>
          <w:szCs w:val="20"/>
        </w:rPr>
        <w:t xml:space="preserve"> być sporządzon</w:t>
      </w:r>
      <w:r w:rsidR="0088791E">
        <w:rPr>
          <w:rFonts w:ascii="Verdana" w:hAnsi="Verdana" w:cs="Arial"/>
          <w:sz w:val="20"/>
          <w:szCs w:val="20"/>
        </w:rPr>
        <w:t>e</w:t>
      </w:r>
      <w:r w:rsidRPr="007D6F3A">
        <w:rPr>
          <w:rFonts w:ascii="Verdana" w:hAnsi="Verdana" w:cs="Arial"/>
          <w:sz w:val="20"/>
          <w:szCs w:val="20"/>
        </w:rPr>
        <w:t xml:space="preserve"> zgodnie z wymaganiami określonymi w Załączniku 18 wytycznych [1]. Zawartość </w:t>
      </w:r>
      <w:proofErr w:type="spellStart"/>
      <w:r w:rsidRPr="007D6F3A">
        <w:rPr>
          <w:rFonts w:ascii="Verdana" w:hAnsi="Verdana" w:cs="Arial"/>
          <w:sz w:val="20"/>
          <w:szCs w:val="20"/>
        </w:rPr>
        <w:t>dDGI</w:t>
      </w:r>
      <w:proofErr w:type="spellEnd"/>
      <w:r w:rsidRPr="007D6F3A">
        <w:rPr>
          <w:rFonts w:ascii="Verdana" w:hAnsi="Verdana" w:cs="Arial"/>
          <w:sz w:val="20"/>
          <w:szCs w:val="20"/>
        </w:rPr>
        <w:t xml:space="preserve"> powinna być zgodna z listą kontrolną stanowiącą Załącznik 18.4.3 wytycznych [1].</w:t>
      </w:r>
    </w:p>
    <w:p w14:paraId="4036D3F5" w14:textId="0E5DA5A2" w:rsidR="008C4520" w:rsidRPr="007D6F3A" w:rsidRDefault="008C4520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Na etapie PB Dodatek do dokumentacji geologiczno-inżynierskiej należy opracować </w:t>
      </w:r>
      <w:r w:rsidR="00840B86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>w następujących sytuacjach:</w:t>
      </w:r>
    </w:p>
    <w:p w14:paraId="329C822C" w14:textId="16161618" w:rsidR="00546BF1" w:rsidRDefault="00B621B3" w:rsidP="00546BF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C12F93">
        <w:rPr>
          <w:rFonts w:ascii="Verdana" w:hAnsi="Verdana"/>
          <w:sz w:val="20"/>
          <w:szCs w:val="20"/>
        </w:rPr>
        <w:t xml:space="preserve">Wykonawca zaprojektuje rozwiązania wymagające </w:t>
      </w:r>
      <w:r w:rsidR="00D35D82" w:rsidRPr="000961CF">
        <w:rPr>
          <w:rFonts w:ascii="Verdana" w:hAnsi="Verdana" w:cs="Arial"/>
          <w:color w:val="000000" w:themeColor="text1"/>
          <w:sz w:val="20"/>
          <w:szCs w:val="20"/>
          <w:lang w:eastAsia="pl-PL"/>
        </w:rPr>
        <w:t>wykonania badań uzupełniających w stosunku do wyników badań przekazanych przez Zamawiającego</w:t>
      </w:r>
      <w:r w:rsidR="00D35D82" w:rsidRPr="00C12F93">
        <w:rPr>
          <w:rFonts w:ascii="Verdana" w:hAnsi="Verdana"/>
          <w:sz w:val="20"/>
          <w:szCs w:val="20"/>
        </w:rPr>
        <w:t xml:space="preserve"> </w:t>
      </w:r>
      <w:r w:rsidR="00D35D82">
        <w:rPr>
          <w:rFonts w:ascii="Verdana" w:hAnsi="Verdana"/>
          <w:sz w:val="20"/>
          <w:szCs w:val="20"/>
        </w:rPr>
        <w:t xml:space="preserve">oraz uzupełnienia </w:t>
      </w:r>
      <w:r w:rsidRPr="00C12F93">
        <w:rPr>
          <w:rFonts w:ascii="Verdana" w:hAnsi="Verdana"/>
          <w:sz w:val="20"/>
          <w:szCs w:val="20"/>
        </w:rPr>
        <w:t xml:space="preserve"> </w:t>
      </w:r>
      <w:r w:rsidR="00977885" w:rsidRPr="00C12F93">
        <w:rPr>
          <w:rFonts w:ascii="Verdana" w:hAnsi="Verdana"/>
          <w:sz w:val="20"/>
          <w:szCs w:val="20"/>
        </w:rPr>
        <w:t>oceny</w:t>
      </w:r>
      <w:r w:rsidRPr="00C12F93">
        <w:rPr>
          <w:rFonts w:ascii="Verdana" w:hAnsi="Verdana"/>
          <w:sz w:val="20"/>
          <w:szCs w:val="20"/>
        </w:rPr>
        <w:t xml:space="preserve"> warunków geologiczn</w:t>
      </w:r>
      <w:r w:rsidR="00180EF4" w:rsidRPr="00C12F93">
        <w:rPr>
          <w:rFonts w:ascii="Verdana" w:hAnsi="Verdana"/>
          <w:sz w:val="20"/>
          <w:szCs w:val="20"/>
        </w:rPr>
        <w:t>o-inżynierskich</w:t>
      </w:r>
      <w:r w:rsidRPr="00C12F93">
        <w:rPr>
          <w:rFonts w:ascii="Verdana" w:hAnsi="Verdana"/>
          <w:sz w:val="20"/>
          <w:szCs w:val="20"/>
        </w:rPr>
        <w:t xml:space="preserve"> w stosunku do </w:t>
      </w:r>
      <w:r w:rsidR="00180EF4" w:rsidRPr="00C12F93">
        <w:rPr>
          <w:rFonts w:ascii="Verdana" w:hAnsi="Verdana"/>
          <w:sz w:val="20"/>
          <w:szCs w:val="20"/>
        </w:rPr>
        <w:t>danych</w:t>
      </w:r>
      <w:r w:rsidRPr="00C12F93">
        <w:rPr>
          <w:rFonts w:ascii="Verdana" w:hAnsi="Verdana"/>
          <w:sz w:val="20"/>
          <w:szCs w:val="20"/>
        </w:rPr>
        <w:t xml:space="preserve"> zawartych </w:t>
      </w:r>
      <w:r w:rsidR="00381C10">
        <w:rPr>
          <w:rFonts w:ascii="Verdana" w:hAnsi="Verdana"/>
          <w:sz w:val="20"/>
          <w:szCs w:val="20"/>
        </w:rPr>
        <w:br/>
      </w:r>
      <w:r w:rsidRPr="00C12F93">
        <w:rPr>
          <w:rFonts w:ascii="Verdana" w:hAnsi="Verdana"/>
          <w:sz w:val="20"/>
          <w:szCs w:val="20"/>
        </w:rPr>
        <w:t xml:space="preserve">w </w:t>
      </w:r>
      <w:r w:rsidR="00180EF4" w:rsidRPr="00C12F93">
        <w:rPr>
          <w:rFonts w:ascii="Verdana" w:hAnsi="Verdana"/>
          <w:sz w:val="20"/>
          <w:szCs w:val="20"/>
        </w:rPr>
        <w:t>zatwierdzonej dokumentacji</w:t>
      </w:r>
      <w:r w:rsidRPr="00C12F93">
        <w:rPr>
          <w:rFonts w:ascii="Verdana" w:hAnsi="Verdana"/>
          <w:sz w:val="20"/>
          <w:szCs w:val="20"/>
        </w:rPr>
        <w:t xml:space="preserve"> p</w:t>
      </w:r>
      <w:r w:rsidR="00546BF1" w:rsidRPr="00C12F93">
        <w:rPr>
          <w:rFonts w:ascii="Verdana" w:hAnsi="Verdana"/>
          <w:sz w:val="20"/>
          <w:szCs w:val="20"/>
        </w:rPr>
        <w:t>rzekazanej przez Zamawiającego;</w:t>
      </w:r>
    </w:p>
    <w:p w14:paraId="042B9E30" w14:textId="799CEB74" w:rsidR="004235DA" w:rsidRPr="00C12F93" w:rsidRDefault="004235DA" w:rsidP="004235D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/>
        <w:jc w:val="both"/>
        <w:rPr>
          <w:rFonts w:ascii="Verdana" w:hAnsi="Verdana"/>
          <w:sz w:val="20"/>
          <w:szCs w:val="20"/>
        </w:rPr>
      </w:pPr>
      <w:r w:rsidRPr="00C12F93">
        <w:rPr>
          <w:rFonts w:ascii="Verdana" w:hAnsi="Verdana"/>
          <w:sz w:val="20"/>
          <w:szCs w:val="20"/>
        </w:rPr>
        <w:t xml:space="preserve">konieczne jest rozpoznanie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Pr="00C12F93">
        <w:rPr>
          <w:rFonts w:ascii="Verdana" w:hAnsi="Verdana"/>
          <w:sz w:val="20"/>
          <w:szCs w:val="20"/>
        </w:rPr>
        <w:t xml:space="preserve"> na głębokość większą, niż rozpoznanie zrealizowane na potrzeby zatwierdzonej dokumentacji geologiczno-inżynierskiej, </w:t>
      </w:r>
    </w:p>
    <w:p w14:paraId="40536CD9" w14:textId="1401AF70" w:rsidR="004235DA" w:rsidRPr="00C12F93" w:rsidRDefault="004235DA" w:rsidP="004235D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/>
        <w:jc w:val="both"/>
        <w:rPr>
          <w:rFonts w:ascii="Verdana" w:hAnsi="Verdana"/>
          <w:sz w:val="20"/>
          <w:szCs w:val="20"/>
        </w:rPr>
      </w:pPr>
      <w:r w:rsidRPr="00C12F93">
        <w:rPr>
          <w:rFonts w:ascii="Verdana" w:hAnsi="Verdana"/>
          <w:sz w:val="20"/>
          <w:szCs w:val="20"/>
        </w:rPr>
        <w:t xml:space="preserve">w trakcie realizacji kontraktu stwierdzona zostanie budowa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Pr="00C12F93">
        <w:rPr>
          <w:rFonts w:ascii="Verdana" w:hAnsi="Verdana"/>
          <w:sz w:val="20"/>
          <w:szCs w:val="20"/>
        </w:rPr>
        <w:t xml:space="preserve">odmienna od budowy określonej w zatwierdzonej DGI, </w:t>
      </w:r>
    </w:p>
    <w:p w14:paraId="56C4F8E5" w14:textId="060187B8" w:rsidR="004235DA" w:rsidRPr="00C12F93" w:rsidRDefault="008C4520" w:rsidP="004235D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/>
        <w:jc w:val="both"/>
        <w:rPr>
          <w:rFonts w:ascii="Verdana" w:hAnsi="Verdana"/>
          <w:sz w:val="20"/>
          <w:szCs w:val="20"/>
        </w:rPr>
      </w:pPr>
      <w:r w:rsidRPr="00C12F93">
        <w:rPr>
          <w:rFonts w:ascii="Verdana" w:hAnsi="Verdana"/>
          <w:sz w:val="20"/>
          <w:szCs w:val="20"/>
        </w:rPr>
        <w:t xml:space="preserve">w każdym innym przypadku, gdy wymóg jego sporządzenia wynikać będzie </w:t>
      </w:r>
      <w:r w:rsidR="00381C10">
        <w:rPr>
          <w:rFonts w:ascii="Verdana" w:hAnsi="Verdana"/>
          <w:sz w:val="20"/>
          <w:szCs w:val="20"/>
        </w:rPr>
        <w:br/>
      </w:r>
      <w:r w:rsidRPr="00C12F93">
        <w:rPr>
          <w:rFonts w:ascii="Verdana" w:hAnsi="Verdana"/>
          <w:sz w:val="20"/>
          <w:szCs w:val="20"/>
        </w:rPr>
        <w:t xml:space="preserve">z obowiązujących przepisów. </w:t>
      </w:r>
    </w:p>
    <w:p w14:paraId="3AFBBD88" w14:textId="77777777" w:rsidR="006F1F1F" w:rsidRPr="00462C90" w:rsidRDefault="006F1F1F" w:rsidP="00462C90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462C90">
        <w:rPr>
          <w:rFonts w:ascii="Verdana" w:hAnsi="Verdana" w:cs="Arial"/>
          <w:sz w:val="20"/>
          <w:szCs w:val="20"/>
        </w:rPr>
        <w:t>Ww. dokumenty powinny również spełniać wymagania określone w ustawie [1] Prawo Geologiczne i Górnicze oraz powiązanych aktach wykonawczych [3], [4].</w:t>
      </w:r>
    </w:p>
    <w:p w14:paraId="69CE3C58" w14:textId="77777777" w:rsidR="004235DA" w:rsidRPr="00C12F93" w:rsidRDefault="004235DA" w:rsidP="002524BF">
      <w:pPr>
        <w:autoSpaceDE w:val="0"/>
        <w:autoSpaceDN w:val="0"/>
        <w:adjustRightInd w:val="0"/>
        <w:spacing w:before="120" w:after="120"/>
        <w:jc w:val="both"/>
        <w:rPr>
          <w:rFonts w:ascii="Verdana" w:hAnsi="Verdana"/>
          <w:sz w:val="20"/>
          <w:szCs w:val="20"/>
        </w:rPr>
      </w:pPr>
    </w:p>
    <w:p w14:paraId="5654D655" w14:textId="74A1B195" w:rsidR="0030598E" w:rsidRPr="00C12F93" w:rsidRDefault="008C4520" w:rsidP="007D6F3A">
      <w:pPr>
        <w:pStyle w:val="Nagwek2"/>
        <w:numPr>
          <w:ilvl w:val="2"/>
          <w:numId w:val="1"/>
        </w:numPr>
        <w:ind w:left="1418" w:hanging="1418"/>
        <w:jc w:val="both"/>
        <w:rPr>
          <w:szCs w:val="20"/>
        </w:rPr>
      </w:pPr>
      <w:bookmarkStart w:id="164" w:name="_Toc523821627"/>
      <w:bookmarkStart w:id="165" w:name="_Toc13833819"/>
      <w:bookmarkStart w:id="166" w:name="_Toc13834000"/>
      <w:bookmarkStart w:id="167" w:name="_Toc192155351"/>
      <w:r w:rsidRPr="00C12F93">
        <w:rPr>
          <w:szCs w:val="20"/>
        </w:rPr>
        <w:t>Dokumentacja hydrogeologiczna</w:t>
      </w:r>
      <w:r w:rsidR="00D9279F">
        <w:rPr>
          <w:szCs w:val="20"/>
        </w:rPr>
        <w:t xml:space="preserve"> (DH)</w:t>
      </w:r>
      <w:r w:rsidR="0088791E">
        <w:rPr>
          <w:szCs w:val="20"/>
        </w:rPr>
        <w:t xml:space="preserve"> </w:t>
      </w:r>
      <w:r w:rsidRPr="00C12F93">
        <w:rPr>
          <w:szCs w:val="20"/>
        </w:rPr>
        <w:t xml:space="preserve">/ </w:t>
      </w:r>
      <w:r w:rsidR="0030598E" w:rsidRPr="00C12F93">
        <w:rPr>
          <w:szCs w:val="20"/>
        </w:rPr>
        <w:t>Dodatek do Dokumentacji hydrogeologicznej</w:t>
      </w:r>
      <w:bookmarkEnd w:id="164"/>
      <w:bookmarkEnd w:id="165"/>
      <w:bookmarkEnd w:id="166"/>
      <w:r w:rsidR="00D9279F">
        <w:rPr>
          <w:szCs w:val="20"/>
        </w:rPr>
        <w:t xml:space="preserve"> (</w:t>
      </w:r>
      <w:proofErr w:type="spellStart"/>
      <w:r w:rsidR="00D9279F">
        <w:rPr>
          <w:szCs w:val="20"/>
        </w:rPr>
        <w:t>dDH</w:t>
      </w:r>
      <w:proofErr w:type="spellEnd"/>
      <w:r w:rsidR="00D9279F">
        <w:rPr>
          <w:szCs w:val="20"/>
        </w:rPr>
        <w:t>)</w:t>
      </w:r>
      <w:bookmarkEnd w:id="167"/>
    </w:p>
    <w:p w14:paraId="57C180F1" w14:textId="0B5BA8B4" w:rsidR="0030598E" w:rsidRPr="00C12F93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C12F93">
        <w:rPr>
          <w:rFonts w:ascii="Verdana" w:hAnsi="Verdana" w:cs="Arial"/>
          <w:sz w:val="20"/>
          <w:szCs w:val="20"/>
        </w:rPr>
        <w:t>Wymagania dla opracowania określa</w:t>
      </w:r>
      <w:r w:rsidR="008C4520" w:rsidRPr="00C12F93">
        <w:rPr>
          <w:rFonts w:ascii="Verdana" w:hAnsi="Verdana" w:cs="Arial"/>
          <w:sz w:val="20"/>
          <w:szCs w:val="20"/>
        </w:rPr>
        <w:t>ją</w:t>
      </w:r>
      <w:r w:rsidRPr="00C12F93">
        <w:rPr>
          <w:rFonts w:ascii="Verdana" w:hAnsi="Verdana" w:cs="Arial"/>
          <w:sz w:val="20"/>
          <w:szCs w:val="20"/>
        </w:rPr>
        <w:t xml:space="preserve"> rozdział</w:t>
      </w:r>
      <w:r w:rsidR="008C4520" w:rsidRPr="00C12F93">
        <w:rPr>
          <w:rFonts w:ascii="Verdana" w:hAnsi="Verdana" w:cs="Arial"/>
          <w:sz w:val="20"/>
          <w:szCs w:val="20"/>
        </w:rPr>
        <w:t>y 8.5.1 oraz</w:t>
      </w:r>
      <w:r w:rsidRPr="00C12F93">
        <w:rPr>
          <w:rFonts w:ascii="Verdana" w:hAnsi="Verdana" w:cs="Arial"/>
          <w:sz w:val="20"/>
          <w:szCs w:val="20"/>
        </w:rPr>
        <w:t xml:space="preserve"> 8.5.2 wytycznych [1]. Część tekstowa i graficzna opracowania powinn</w:t>
      </w:r>
      <w:r w:rsidR="0088791E">
        <w:rPr>
          <w:rFonts w:ascii="Verdana" w:hAnsi="Verdana" w:cs="Arial"/>
          <w:sz w:val="20"/>
          <w:szCs w:val="20"/>
        </w:rPr>
        <w:t>y</w:t>
      </w:r>
      <w:r w:rsidRPr="00C12F93">
        <w:rPr>
          <w:rFonts w:ascii="Verdana" w:hAnsi="Verdana" w:cs="Arial"/>
          <w:sz w:val="20"/>
          <w:szCs w:val="20"/>
        </w:rPr>
        <w:t xml:space="preserve"> być sporządzon</w:t>
      </w:r>
      <w:r w:rsidR="0088791E">
        <w:rPr>
          <w:rFonts w:ascii="Verdana" w:hAnsi="Verdana" w:cs="Arial"/>
          <w:sz w:val="20"/>
          <w:szCs w:val="20"/>
        </w:rPr>
        <w:t>e</w:t>
      </w:r>
      <w:r w:rsidRPr="00C12F93">
        <w:rPr>
          <w:rFonts w:ascii="Verdana" w:hAnsi="Verdana" w:cs="Arial"/>
          <w:sz w:val="20"/>
          <w:szCs w:val="20"/>
        </w:rPr>
        <w:t xml:space="preserve"> zgodnie z wymaganiami określonymi w Załączniku 18 wytycznych [1]. Zawartość </w:t>
      </w:r>
      <w:proofErr w:type="spellStart"/>
      <w:r w:rsidRPr="00C12F93">
        <w:rPr>
          <w:rFonts w:ascii="Verdana" w:hAnsi="Verdana" w:cs="Arial"/>
          <w:sz w:val="20"/>
          <w:szCs w:val="20"/>
        </w:rPr>
        <w:t>dDH</w:t>
      </w:r>
      <w:proofErr w:type="spellEnd"/>
      <w:r w:rsidRPr="00C12F93">
        <w:rPr>
          <w:rFonts w:ascii="Verdana" w:hAnsi="Verdana" w:cs="Arial"/>
          <w:sz w:val="20"/>
          <w:szCs w:val="20"/>
        </w:rPr>
        <w:t xml:space="preserve"> powinna być zgodna z listą kontrolną stanowiącą Z</w:t>
      </w:r>
      <w:r w:rsidR="00DA760C" w:rsidRPr="00C12F93">
        <w:rPr>
          <w:rFonts w:ascii="Verdana" w:hAnsi="Verdana" w:cs="Arial"/>
          <w:sz w:val="20"/>
          <w:szCs w:val="20"/>
        </w:rPr>
        <w:t>ałącznik 18.4.1 wytycznych [1].</w:t>
      </w:r>
    </w:p>
    <w:p w14:paraId="671D02F5" w14:textId="0D66FA46" w:rsidR="00F61340" w:rsidRPr="00C12F93" w:rsidRDefault="00F61340" w:rsidP="00462C9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C12F93">
        <w:rPr>
          <w:rFonts w:ascii="Verdana" w:hAnsi="Verdana" w:cs="Arial"/>
          <w:sz w:val="20"/>
          <w:szCs w:val="20"/>
        </w:rPr>
        <w:t>Na etapie PB Dodatek do dokumentacji hydrogeologicznej</w:t>
      </w:r>
      <w:r w:rsidR="00840B86">
        <w:rPr>
          <w:rFonts w:ascii="Verdana" w:hAnsi="Verdana" w:cs="Arial"/>
          <w:sz w:val="20"/>
          <w:szCs w:val="20"/>
        </w:rPr>
        <w:t xml:space="preserve"> </w:t>
      </w:r>
      <w:r w:rsidR="006F1F1F" w:rsidRPr="00462C90">
        <w:rPr>
          <w:rFonts w:ascii="Verdana" w:hAnsi="Verdana" w:cs="Arial"/>
          <w:sz w:val="20"/>
          <w:szCs w:val="20"/>
        </w:rPr>
        <w:t>przekazanej przez</w:t>
      </w:r>
      <w:r w:rsidR="006F1F1F">
        <w:rPr>
          <w:rFonts w:ascii="Verdana" w:hAnsi="Verdana" w:cs="Arial"/>
          <w:sz w:val="20"/>
          <w:szCs w:val="20"/>
        </w:rPr>
        <w:t xml:space="preserve"> </w:t>
      </w:r>
      <w:r w:rsidR="006F1F1F" w:rsidRPr="00462C90">
        <w:rPr>
          <w:rFonts w:ascii="Verdana" w:hAnsi="Verdana" w:cs="Arial"/>
          <w:sz w:val="20"/>
          <w:szCs w:val="20"/>
        </w:rPr>
        <w:t>Zamawiającego</w:t>
      </w:r>
      <w:r w:rsidR="006F1F1F">
        <w:rPr>
          <w:rFonts w:ascii="Verdana" w:hAnsi="Verdana" w:cs="Arial"/>
          <w:sz w:val="20"/>
          <w:szCs w:val="20"/>
        </w:rPr>
        <w:t xml:space="preserve"> </w:t>
      </w:r>
      <w:r w:rsidRPr="00C12F93">
        <w:rPr>
          <w:rFonts w:ascii="Verdana" w:hAnsi="Verdana" w:cs="Arial"/>
          <w:sz w:val="20"/>
          <w:szCs w:val="20"/>
        </w:rPr>
        <w:t>należy opracować</w:t>
      </w:r>
      <w:r w:rsidR="00840B86">
        <w:rPr>
          <w:rFonts w:ascii="Verdana" w:hAnsi="Verdana" w:cs="Arial"/>
          <w:sz w:val="20"/>
          <w:szCs w:val="20"/>
        </w:rPr>
        <w:t xml:space="preserve"> </w:t>
      </w:r>
      <w:r w:rsidR="006F1F1F">
        <w:rPr>
          <w:rFonts w:ascii="Verdana" w:hAnsi="Verdana" w:cs="Arial"/>
          <w:sz w:val="20"/>
          <w:szCs w:val="20"/>
        </w:rPr>
        <w:t xml:space="preserve"> </w:t>
      </w:r>
      <w:r w:rsidRPr="00C12F93">
        <w:rPr>
          <w:rFonts w:ascii="Verdana" w:hAnsi="Verdana" w:cs="Arial"/>
          <w:sz w:val="20"/>
          <w:szCs w:val="20"/>
        </w:rPr>
        <w:t>w następujących sytuacjach:</w:t>
      </w:r>
    </w:p>
    <w:p w14:paraId="3B1BD519" w14:textId="13CCF5D8" w:rsidR="00F61340" w:rsidRPr="00C12F93" w:rsidRDefault="00F61340" w:rsidP="0099283F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120"/>
        <w:ind w:left="357" w:hanging="357"/>
        <w:contextualSpacing/>
        <w:jc w:val="both"/>
        <w:textAlignment w:val="baseline"/>
        <w:rPr>
          <w:rFonts w:ascii="Verdana" w:hAnsi="Verdana" w:cs="Arial"/>
          <w:sz w:val="20"/>
          <w:szCs w:val="20"/>
        </w:rPr>
      </w:pPr>
      <w:r w:rsidRPr="00C12F93">
        <w:rPr>
          <w:rFonts w:ascii="Verdana" w:hAnsi="Verdana" w:cs="Arial"/>
          <w:sz w:val="20"/>
          <w:szCs w:val="20"/>
        </w:rPr>
        <w:lastRenderedPageBreak/>
        <w:t xml:space="preserve">konieczne </w:t>
      </w:r>
      <w:r w:rsidR="004235DA" w:rsidRPr="00C12F93">
        <w:rPr>
          <w:rFonts w:ascii="Verdana" w:hAnsi="Verdana" w:cs="Arial"/>
          <w:sz w:val="20"/>
          <w:szCs w:val="20"/>
        </w:rPr>
        <w:t xml:space="preserve">jest </w:t>
      </w:r>
      <w:r w:rsidRPr="00C12F93">
        <w:rPr>
          <w:rFonts w:ascii="Verdana" w:hAnsi="Verdana" w:cs="Arial"/>
          <w:sz w:val="20"/>
          <w:szCs w:val="20"/>
        </w:rPr>
        <w:t>rozpoznanie warunków hydrogeologicznych w zakresie szerszym, niż przedstawiono to w zatwierdzonej Dokumentacji hydrogeologicznej;</w:t>
      </w:r>
    </w:p>
    <w:p w14:paraId="72613933" w14:textId="429C0BBF" w:rsidR="0099283F" w:rsidRPr="00235B6C" w:rsidRDefault="0099283F" w:rsidP="0099283F">
      <w:pPr>
        <w:pStyle w:val="Akapitzlist"/>
        <w:numPr>
          <w:ilvl w:val="0"/>
          <w:numId w:val="2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235B6C">
        <w:rPr>
          <w:rFonts w:ascii="Verdana" w:hAnsi="Verdana"/>
          <w:sz w:val="20"/>
          <w:szCs w:val="20"/>
        </w:rPr>
        <w:t xml:space="preserve">zastosowanie zaprojektowanych przez </w:t>
      </w:r>
      <w:r>
        <w:rPr>
          <w:rFonts w:ascii="Verdana" w:hAnsi="Verdana"/>
          <w:sz w:val="20"/>
          <w:szCs w:val="20"/>
        </w:rPr>
        <w:t>W</w:t>
      </w:r>
      <w:r w:rsidRPr="00235B6C">
        <w:rPr>
          <w:rFonts w:ascii="Verdana" w:hAnsi="Verdana"/>
          <w:sz w:val="20"/>
          <w:szCs w:val="20"/>
        </w:rPr>
        <w:t xml:space="preserve">ykonawcę rozwiązań technicznych </w:t>
      </w:r>
      <w:r w:rsidR="00381C10">
        <w:rPr>
          <w:rFonts w:ascii="Verdana" w:hAnsi="Verdana"/>
          <w:sz w:val="20"/>
          <w:szCs w:val="20"/>
        </w:rPr>
        <w:br/>
      </w:r>
      <w:r w:rsidRPr="00235B6C">
        <w:rPr>
          <w:rFonts w:ascii="Verdana" w:hAnsi="Verdana"/>
          <w:sz w:val="20"/>
          <w:szCs w:val="20"/>
        </w:rPr>
        <w:t xml:space="preserve">i technologicznych może potencjalnie negatywnie oddziaływać na wody podziemne, </w:t>
      </w:r>
      <w:r w:rsidR="00381C10">
        <w:rPr>
          <w:rFonts w:ascii="Verdana" w:hAnsi="Verdana"/>
          <w:sz w:val="20"/>
          <w:szCs w:val="20"/>
        </w:rPr>
        <w:br/>
      </w:r>
      <w:r w:rsidRPr="00235B6C">
        <w:rPr>
          <w:rFonts w:ascii="Verdana" w:hAnsi="Verdana"/>
          <w:sz w:val="20"/>
          <w:szCs w:val="20"/>
        </w:rPr>
        <w:t xml:space="preserve">w tym powodować ich zanieczyszczenie, w zakresie szerszym od określonego </w:t>
      </w:r>
      <w:r w:rsidR="00381C10">
        <w:rPr>
          <w:rFonts w:ascii="Verdana" w:hAnsi="Verdana"/>
          <w:sz w:val="20"/>
          <w:szCs w:val="20"/>
        </w:rPr>
        <w:br/>
      </w:r>
      <w:r w:rsidRPr="00235B6C">
        <w:rPr>
          <w:rFonts w:ascii="Verdana" w:hAnsi="Verdana"/>
          <w:sz w:val="20"/>
          <w:szCs w:val="20"/>
        </w:rPr>
        <w:t>w zatwierdzonej Dokumentacji hydrogeologicznej</w:t>
      </w:r>
      <w:r>
        <w:rPr>
          <w:rFonts w:ascii="Verdana" w:hAnsi="Verdana"/>
          <w:sz w:val="20"/>
          <w:szCs w:val="20"/>
        </w:rPr>
        <w:t>;</w:t>
      </w:r>
    </w:p>
    <w:p w14:paraId="48865186" w14:textId="07FC3383" w:rsidR="00F61340" w:rsidRDefault="00F61340" w:rsidP="0099283F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120"/>
        <w:ind w:left="357" w:hanging="357"/>
        <w:contextualSpacing/>
        <w:jc w:val="both"/>
        <w:textAlignment w:val="baseline"/>
        <w:rPr>
          <w:rFonts w:ascii="Verdana" w:hAnsi="Verdana" w:cs="Arial"/>
          <w:sz w:val="20"/>
          <w:szCs w:val="20"/>
        </w:rPr>
      </w:pPr>
      <w:r w:rsidRPr="00C12F93">
        <w:rPr>
          <w:rFonts w:ascii="Verdana" w:hAnsi="Verdana" w:cs="Arial"/>
          <w:sz w:val="20"/>
          <w:szCs w:val="20"/>
        </w:rPr>
        <w:t xml:space="preserve">w każdym innym przypadku, gdy wymóg jego sporządzenia wynikać będzie </w:t>
      </w:r>
      <w:r w:rsidR="00381C10">
        <w:rPr>
          <w:rFonts w:ascii="Verdana" w:hAnsi="Verdana" w:cs="Arial"/>
          <w:sz w:val="20"/>
          <w:szCs w:val="20"/>
        </w:rPr>
        <w:br/>
      </w:r>
      <w:r w:rsidRPr="00C12F93">
        <w:rPr>
          <w:rFonts w:ascii="Verdana" w:hAnsi="Verdana" w:cs="Arial"/>
          <w:sz w:val="20"/>
          <w:szCs w:val="20"/>
        </w:rPr>
        <w:t xml:space="preserve">z </w:t>
      </w:r>
      <w:r w:rsidRPr="007D6F3A">
        <w:rPr>
          <w:rFonts w:ascii="Verdana" w:hAnsi="Verdana" w:cs="Arial"/>
          <w:sz w:val="20"/>
          <w:szCs w:val="20"/>
        </w:rPr>
        <w:t>obowiązujących przepisów.</w:t>
      </w:r>
    </w:p>
    <w:p w14:paraId="00B3FDC8" w14:textId="77777777" w:rsidR="006F1F1F" w:rsidRPr="00462C90" w:rsidRDefault="006F1F1F" w:rsidP="00462C90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462C90">
        <w:rPr>
          <w:rFonts w:ascii="Verdana" w:hAnsi="Verdana" w:cs="Arial"/>
          <w:sz w:val="20"/>
          <w:szCs w:val="20"/>
        </w:rPr>
        <w:t>Ww. dokumenty powinny również spełniać wymagania określone w ustawie [1] Prawo Geologiczne i Górnicze oraz powiązanych aktach wykonawczych [3], [4].</w:t>
      </w:r>
    </w:p>
    <w:p w14:paraId="2168E057" w14:textId="77777777" w:rsidR="00270CA0" w:rsidRPr="007D6F3A" w:rsidRDefault="00270CA0" w:rsidP="00462C90">
      <w:pPr>
        <w:overflowPunct w:val="0"/>
        <w:autoSpaceDE w:val="0"/>
        <w:autoSpaceDN w:val="0"/>
        <w:adjustRightInd w:val="0"/>
        <w:spacing w:before="120" w:after="120"/>
        <w:contextualSpacing/>
        <w:jc w:val="both"/>
        <w:textAlignment w:val="baseline"/>
        <w:rPr>
          <w:rFonts w:ascii="Verdana" w:hAnsi="Verdana" w:cs="Arial"/>
          <w:sz w:val="20"/>
          <w:szCs w:val="20"/>
        </w:rPr>
      </w:pPr>
    </w:p>
    <w:p w14:paraId="357C7BE3" w14:textId="77777777" w:rsidR="0030598E" w:rsidRPr="007D6F3A" w:rsidRDefault="0030598E" w:rsidP="007D6F3A">
      <w:pPr>
        <w:pStyle w:val="Nagwek2"/>
        <w:numPr>
          <w:ilvl w:val="2"/>
          <w:numId w:val="1"/>
        </w:numPr>
        <w:ind w:left="1418" w:hanging="1418"/>
        <w:jc w:val="both"/>
        <w:rPr>
          <w:szCs w:val="20"/>
        </w:rPr>
      </w:pPr>
      <w:bookmarkStart w:id="168" w:name="_Toc13833820"/>
      <w:bookmarkStart w:id="169" w:name="_Toc13834001"/>
      <w:bookmarkStart w:id="170" w:name="_Toc192155352"/>
      <w:r w:rsidRPr="007D6F3A">
        <w:rPr>
          <w:szCs w:val="20"/>
        </w:rPr>
        <w:t>Dokumentacja badań geofizycznych (DBG)</w:t>
      </w:r>
      <w:bookmarkEnd w:id="168"/>
      <w:bookmarkEnd w:id="169"/>
      <w:bookmarkEnd w:id="170"/>
    </w:p>
    <w:p w14:paraId="18CFEFD5" w14:textId="69283B2C" w:rsidR="0030598E" w:rsidRPr="007D6F3A" w:rsidRDefault="0030598E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Wyniki badań geofizycznych należy przedstawić w formie rozdziału w </w:t>
      </w:r>
      <w:r w:rsidR="00DA760C" w:rsidRPr="007D6F3A">
        <w:rPr>
          <w:rFonts w:ascii="Verdana" w:hAnsi="Verdana" w:cs="Arial"/>
          <w:sz w:val="20"/>
          <w:szCs w:val="20"/>
        </w:rPr>
        <w:t>DBP</w:t>
      </w:r>
      <w:r w:rsidR="00840B86">
        <w:rPr>
          <w:rFonts w:ascii="Verdana" w:hAnsi="Verdana" w:cs="Arial"/>
          <w:sz w:val="20"/>
          <w:szCs w:val="20"/>
        </w:rPr>
        <w:t>G</w:t>
      </w:r>
      <w:r w:rsidR="00DA760C" w:rsidRPr="007D6F3A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7D6F3A">
        <w:rPr>
          <w:rFonts w:ascii="Verdana" w:hAnsi="Verdana" w:cs="Arial"/>
          <w:sz w:val="20"/>
          <w:szCs w:val="20"/>
        </w:rPr>
        <w:t>dDGI</w:t>
      </w:r>
      <w:proofErr w:type="spellEnd"/>
      <w:r w:rsidRPr="007D6F3A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7D6F3A">
        <w:rPr>
          <w:rFonts w:ascii="Verdana" w:hAnsi="Verdana" w:cs="Arial"/>
          <w:sz w:val="20"/>
          <w:szCs w:val="20"/>
        </w:rPr>
        <w:t>dDH</w:t>
      </w:r>
      <w:proofErr w:type="spellEnd"/>
      <w:r w:rsidRPr="007D6F3A">
        <w:rPr>
          <w:rFonts w:ascii="Verdana" w:hAnsi="Verdana" w:cs="Arial"/>
          <w:sz w:val="20"/>
          <w:szCs w:val="20"/>
        </w:rPr>
        <w:t xml:space="preserve"> lub w formie osobnego dokumentu tj. dokumentacji badań geofizycznych. Niezależenie od formy przedstawienia wyników powinny zostać spełnione wymagania określone </w:t>
      </w:r>
      <w:r w:rsidR="00381C10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>w Załączniku 8.7 wytycznych [1].</w:t>
      </w:r>
    </w:p>
    <w:p w14:paraId="659986ED" w14:textId="77777777" w:rsidR="00DA760C" w:rsidRPr="007D6F3A" w:rsidRDefault="00DA760C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7C307CB7" w14:textId="3BFBF724" w:rsidR="0030598E" w:rsidRPr="007D6F3A" w:rsidRDefault="0030598E" w:rsidP="007D6F3A">
      <w:pPr>
        <w:pStyle w:val="Nagwek2"/>
        <w:numPr>
          <w:ilvl w:val="1"/>
          <w:numId w:val="1"/>
        </w:numPr>
        <w:ind w:left="1418" w:hanging="1418"/>
        <w:jc w:val="both"/>
        <w:rPr>
          <w:szCs w:val="20"/>
        </w:rPr>
      </w:pPr>
      <w:bookmarkStart w:id="171" w:name="_Toc13833821"/>
      <w:bookmarkStart w:id="172" w:name="_Toc13834002"/>
      <w:bookmarkStart w:id="173" w:name="_Toc192155353"/>
      <w:r w:rsidRPr="007D6F3A">
        <w:rPr>
          <w:szCs w:val="20"/>
        </w:rPr>
        <w:t xml:space="preserve">Wymagania dla </w:t>
      </w:r>
      <w:bookmarkEnd w:id="171"/>
      <w:bookmarkEnd w:id="172"/>
      <w:r w:rsidR="0016288D" w:rsidRPr="007D6F3A">
        <w:rPr>
          <w:szCs w:val="20"/>
        </w:rPr>
        <w:t>opracowań projektowych wchodzących w skład geotechnicznych warunków posadowienia obiektów budowlanych</w:t>
      </w:r>
      <w:bookmarkEnd w:id="173"/>
    </w:p>
    <w:p w14:paraId="6B2D7D7A" w14:textId="50AF3B23" w:rsidR="0030598E" w:rsidRPr="007D6F3A" w:rsidRDefault="0030598E" w:rsidP="007D6F3A">
      <w:pPr>
        <w:pStyle w:val="Nagwek2"/>
        <w:numPr>
          <w:ilvl w:val="2"/>
          <w:numId w:val="1"/>
        </w:numPr>
        <w:ind w:left="1418" w:hanging="1418"/>
        <w:jc w:val="both"/>
        <w:rPr>
          <w:szCs w:val="20"/>
        </w:rPr>
      </w:pPr>
      <w:bookmarkStart w:id="174" w:name="_Toc13833822"/>
      <w:bookmarkStart w:id="175" w:name="_Toc13834003"/>
      <w:bookmarkStart w:id="176" w:name="_Toc192155354"/>
      <w:r w:rsidRPr="007D6F3A">
        <w:rPr>
          <w:szCs w:val="20"/>
        </w:rPr>
        <w:t>Opinia geotechniczna (OG)</w:t>
      </w:r>
      <w:bookmarkEnd w:id="174"/>
      <w:bookmarkEnd w:id="175"/>
      <w:bookmarkEnd w:id="176"/>
      <w:r w:rsidR="0010746B" w:rsidRPr="007D6F3A">
        <w:rPr>
          <w:szCs w:val="20"/>
        </w:rPr>
        <w:t xml:space="preserve"> </w:t>
      </w:r>
    </w:p>
    <w:p w14:paraId="4B339B0B" w14:textId="4772ECF4" w:rsidR="0030598E" w:rsidRPr="007D6F3A" w:rsidRDefault="0030598E" w:rsidP="007D6F3A">
      <w:pPr>
        <w:spacing w:before="120" w:after="120"/>
        <w:jc w:val="both"/>
        <w:rPr>
          <w:rFonts w:ascii="Verdana" w:hAnsi="Verdana"/>
          <w:snapToGrid w:val="0"/>
          <w:sz w:val="20"/>
          <w:szCs w:val="20"/>
        </w:rPr>
      </w:pPr>
      <w:r w:rsidRPr="007D6F3A">
        <w:rPr>
          <w:rFonts w:ascii="Verdana" w:hAnsi="Verdana"/>
          <w:snapToGrid w:val="0"/>
          <w:sz w:val="20"/>
          <w:szCs w:val="20"/>
        </w:rPr>
        <w:t>Powinna ustalać przydatność gruntów na potrzeby budownictwa oraz wskazywać kategorię geotechniczną obiektu budowlanego. Kategoria geotechniczna</w:t>
      </w:r>
      <w:r w:rsidR="0010746B" w:rsidRPr="007D6F3A">
        <w:rPr>
          <w:rFonts w:ascii="Verdana" w:hAnsi="Verdana"/>
          <w:snapToGrid w:val="0"/>
          <w:sz w:val="20"/>
          <w:szCs w:val="20"/>
        </w:rPr>
        <w:t xml:space="preserve"> obiektu winna zostać ustalona </w:t>
      </w:r>
      <w:r w:rsidRPr="007D6F3A">
        <w:rPr>
          <w:rFonts w:ascii="Verdana" w:hAnsi="Verdana"/>
          <w:snapToGrid w:val="0"/>
          <w:sz w:val="20"/>
          <w:szCs w:val="20"/>
        </w:rPr>
        <w:t>w zależności od stopnia skomplikowania warunków gruntowych oraz złożoności konstrukcji obiektu budowlanego. Opinia geotechniczna powinna zawierać:</w:t>
      </w:r>
    </w:p>
    <w:p w14:paraId="15CFDA3A" w14:textId="77777777" w:rsidR="0030598E" w:rsidRPr="007D6F3A" w:rsidRDefault="0030598E" w:rsidP="00A52708">
      <w:pPr>
        <w:pStyle w:val="Akapitzlist"/>
        <w:numPr>
          <w:ilvl w:val="0"/>
          <w:numId w:val="6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Stronę tytułową obejmującą m.in.:</w:t>
      </w:r>
    </w:p>
    <w:p w14:paraId="61F3A5C1" w14:textId="1EF91F5D" w:rsidR="0030598E" w:rsidRPr="007D6F3A" w:rsidRDefault="0030598E" w:rsidP="00A52708">
      <w:pPr>
        <w:pStyle w:val="Akapitzlist"/>
        <w:numPr>
          <w:ilvl w:val="0"/>
          <w:numId w:val="4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nazwę zadania i jego stadium</w:t>
      </w:r>
      <w:r w:rsidR="00ED0343">
        <w:rPr>
          <w:rFonts w:ascii="Verdana" w:hAnsi="Verdana"/>
          <w:sz w:val="20"/>
          <w:szCs w:val="20"/>
        </w:rPr>
        <w:t>,</w:t>
      </w:r>
    </w:p>
    <w:p w14:paraId="5B2AD047" w14:textId="5634FAA4" w:rsidR="0030598E" w:rsidRPr="007D6F3A" w:rsidRDefault="0030598E" w:rsidP="00A52708">
      <w:pPr>
        <w:pStyle w:val="Akapitzlist"/>
        <w:numPr>
          <w:ilvl w:val="0"/>
          <w:numId w:val="4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dane Inwestora, Wykonawcy, Projektanta</w:t>
      </w:r>
      <w:r w:rsidR="00ED0343">
        <w:rPr>
          <w:rFonts w:ascii="Verdana" w:hAnsi="Verdana"/>
          <w:sz w:val="20"/>
          <w:szCs w:val="20"/>
        </w:rPr>
        <w:t>,</w:t>
      </w:r>
    </w:p>
    <w:p w14:paraId="1485149A" w14:textId="77777777" w:rsidR="0030598E" w:rsidRPr="007D6F3A" w:rsidRDefault="0030598E" w:rsidP="00A52708">
      <w:pPr>
        <w:pStyle w:val="Akapitzlist"/>
        <w:numPr>
          <w:ilvl w:val="0"/>
          <w:numId w:val="4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wykaz autorów opracowania;</w:t>
      </w:r>
    </w:p>
    <w:p w14:paraId="5074257F" w14:textId="498046D6" w:rsidR="0030598E" w:rsidRPr="007D6F3A" w:rsidRDefault="0030598E" w:rsidP="00A52708">
      <w:pPr>
        <w:pStyle w:val="Akapitzlist"/>
        <w:numPr>
          <w:ilvl w:val="0"/>
          <w:numId w:val="6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Cel wykonania opinii i jej podstaw</w:t>
      </w:r>
      <w:r w:rsidR="00ED0343">
        <w:rPr>
          <w:rFonts w:ascii="Verdana" w:hAnsi="Verdana"/>
          <w:sz w:val="20"/>
          <w:szCs w:val="20"/>
        </w:rPr>
        <w:t>ę</w:t>
      </w:r>
      <w:r w:rsidRPr="007D6F3A">
        <w:rPr>
          <w:rFonts w:ascii="Verdana" w:hAnsi="Verdana"/>
          <w:sz w:val="20"/>
          <w:szCs w:val="20"/>
        </w:rPr>
        <w:t>;</w:t>
      </w:r>
    </w:p>
    <w:p w14:paraId="12CF52E7" w14:textId="77777777" w:rsidR="0030598E" w:rsidRPr="007D6F3A" w:rsidRDefault="0030598E" w:rsidP="00A52708">
      <w:pPr>
        <w:pStyle w:val="Akapitzlist"/>
        <w:numPr>
          <w:ilvl w:val="0"/>
          <w:numId w:val="6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Charakterystykę inwestycji/obiektu budowlanego ze wskazaniem określonej przez Projektanta kategorii geotechnicznej;</w:t>
      </w:r>
    </w:p>
    <w:p w14:paraId="36AC329F" w14:textId="4D267F63" w:rsidR="0030598E" w:rsidRPr="007D6F3A" w:rsidRDefault="0010746B" w:rsidP="00A52708">
      <w:pPr>
        <w:pStyle w:val="Akapitzlist"/>
        <w:numPr>
          <w:ilvl w:val="0"/>
          <w:numId w:val="6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Opis terenu inwestycji</w:t>
      </w:r>
      <w:r w:rsidR="0030598E" w:rsidRPr="007D6F3A">
        <w:rPr>
          <w:rFonts w:ascii="Verdana" w:hAnsi="Verdana"/>
          <w:sz w:val="20"/>
          <w:szCs w:val="20"/>
        </w:rPr>
        <w:t>;</w:t>
      </w:r>
    </w:p>
    <w:p w14:paraId="071EDB47" w14:textId="4C15C4C0" w:rsidR="0030598E" w:rsidRPr="007D6F3A" w:rsidRDefault="0030598E" w:rsidP="00A52708">
      <w:pPr>
        <w:pStyle w:val="Akapitzlist"/>
        <w:numPr>
          <w:ilvl w:val="0"/>
          <w:numId w:val="6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Opis budowy podłoża;</w:t>
      </w:r>
    </w:p>
    <w:p w14:paraId="45CEDA48" w14:textId="77777777" w:rsidR="0030598E" w:rsidRPr="007D6F3A" w:rsidRDefault="0030598E" w:rsidP="00A52708">
      <w:pPr>
        <w:pStyle w:val="Akapitzlist"/>
        <w:numPr>
          <w:ilvl w:val="0"/>
          <w:numId w:val="6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Zakres wykorzystanych materiałów;</w:t>
      </w:r>
    </w:p>
    <w:p w14:paraId="2B98CB6F" w14:textId="592A50BD" w:rsidR="0030598E" w:rsidRPr="007D6F3A" w:rsidRDefault="0030598E" w:rsidP="00A52708">
      <w:pPr>
        <w:pStyle w:val="Akapitzlist"/>
        <w:numPr>
          <w:ilvl w:val="0"/>
          <w:numId w:val="6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Zakres i metodyk</w:t>
      </w:r>
      <w:r w:rsidR="00ED0343">
        <w:rPr>
          <w:rFonts w:ascii="Verdana" w:hAnsi="Verdana"/>
          <w:sz w:val="20"/>
          <w:szCs w:val="20"/>
        </w:rPr>
        <w:t>ę</w:t>
      </w:r>
      <w:r w:rsidRPr="007D6F3A">
        <w:rPr>
          <w:rFonts w:ascii="Verdana" w:hAnsi="Verdana"/>
          <w:sz w:val="20"/>
          <w:szCs w:val="20"/>
        </w:rPr>
        <w:t xml:space="preserve"> wykonanych badań;</w:t>
      </w:r>
    </w:p>
    <w:p w14:paraId="1FC11B8C" w14:textId="77777777" w:rsidR="0030598E" w:rsidRPr="007D6F3A" w:rsidRDefault="0030598E" w:rsidP="00A52708">
      <w:pPr>
        <w:pStyle w:val="Akapitzlist"/>
        <w:numPr>
          <w:ilvl w:val="0"/>
          <w:numId w:val="6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Interpretację wyników badań terenowych, laboratoryjnych i danych archiwalnych </w:t>
      </w:r>
      <w:r w:rsidRPr="007D6F3A">
        <w:rPr>
          <w:rFonts w:ascii="Verdana" w:hAnsi="Verdana"/>
          <w:sz w:val="20"/>
          <w:szCs w:val="20"/>
        </w:rPr>
        <w:br/>
        <w:t xml:space="preserve">wraz z </w:t>
      </w:r>
      <w:r w:rsidRPr="007D6F3A">
        <w:rPr>
          <w:rFonts w:ascii="Verdana" w:hAnsi="Verdana"/>
          <w:snapToGrid w:val="0"/>
          <w:sz w:val="20"/>
          <w:szCs w:val="20"/>
        </w:rPr>
        <w:t>określeniem stopnia złożoności warunków gruntowo-wodnych występujących w podłożu inwestycji;</w:t>
      </w:r>
    </w:p>
    <w:p w14:paraId="4E4A8281" w14:textId="77777777" w:rsidR="0030598E" w:rsidRPr="007D6F3A" w:rsidRDefault="0030598E" w:rsidP="00A52708">
      <w:pPr>
        <w:pStyle w:val="Akapitzlist"/>
        <w:numPr>
          <w:ilvl w:val="0"/>
          <w:numId w:val="6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Określenie przydatności gruntów na potrzeby budownictwa;</w:t>
      </w:r>
    </w:p>
    <w:p w14:paraId="1B7D74FE" w14:textId="589C94DE" w:rsidR="0030598E" w:rsidRPr="007D6F3A" w:rsidRDefault="0030598E" w:rsidP="00A52708">
      <w:pPr>
        <w:pStyle w:val="Akapitzlist"/>
        <w:numPr>
          <w:ilvl w:val="0"/>
          <w:numId w:val="6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Określenie geotechnicznych warunków posadowienia</w:t>
      </w:r>
      <w:r w:rsidRPr="007D6F3A">
        <w:rPr>
          <w:rFonts w:ascii="Verdana" w:hAnsi="Verdana"/>
          <w:snapToGrid w:val="0"/>
          <w:sz w:val="20"/>
          <w:szCs w:val="20"/>
        </w:rPr>
        <w:t xml:space="preserve"> korpusu drogowego, obiektów inżynierskich i innych elementów wchodzących w zakres inwestycji;</w:t>
      </w:r>
    </w:p>
    <w:p w14:paraId="36FDFDDB" w14:textId="06EE14C5" w:rsidR="0030598E" w:rsidRPr="007D6F3A" w:rsidRDefault="0030598E" w:rsidP="00A52708">
      <w:pPr>
        <w:pStyle w:val="Akapitzlist"/>
        <w:numPr>
          <w:ilvl w:val="0"/>
          <w:numId w:val="6"/>
        </w:numPr>
        <w:spacing w:before="120" w:after="120"/>
        <w:ind w:left="567" w:hanging="564"/>
        <w:jc w:val="both"/>
        <w:rPr>
          <w:rFonts w:ascii="Verdana" w:hAnsi="Verdana"/>
          <w:snapToGrid w:val="0"/>
          <w:sz w:val="20"/>
          <w:szCs w:val="20"/>
        </w:rPr>
      </w:pPr>
      <w:r w:rsidRPr="007D6F3A">
        <w:rPr>
          <w:rFonts w:ascii="Verdana" w:hAnsi="Verdana"/>
          <w:snapToGrid w:val="0"/>
          <w:sz w:val="20"/>
          <w:szCs w:val="20"/>
        </w:rPr>
        <w:t xml:space="preserve">Jeśli to konieczne – wskazanie zakresu niezbędnych do wykonania badań geotechnicznych i sposobu ich przedstawienia, po uzgodnieniu z wykonawcą Projektu </w:t>
      </w:r>
      <w:r w:rsidR="00ED0343">
        <w:rPr>
          <w:rFonts w:ascii="Verdana" w:hAnsi="Verdana"/>
          <w:snapToGrid w:val="0"/>
          <w:sz w:val="20"/>
          <w:szCs w:val="20"/>
        </w:rPr>
        <w:t>g</w:t>
      </w:r>
      <w:r w:rsidRPr="007D6F3A">
        <w:rPr>
          <w:rFonts w:ascii="Verdana" w:hAnsi="Verdana"/>
          <w:snapToGrid w:val="0"/>
          <w:sz w:val="20"/>
          <w:szCs w:val="20"/>
        </w:rPr>
        <w:t>eotechnicznego;</w:t>
      </w:r>
    </w:p>
    <w:p w14:paraId="49007C45" w14:textId="56B36D35" w:rsidR="0030598E" w:rsidRDefault="0030598E" w:rsidP="00A52708">
      <w:pPr>
        <w:pStyle w:val="Akapitzlist"/>
        <w:numPr>
          <w:ilvl w:val="0"/>
          <w:numId w:val="6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lastRenderedPageBreak/>
        <w:t xml:space="preserve">Część graficzną obejmującą </w:t>
      </w:r>
      <w:r w:rsidR="00ED0343">
        <w:rPr>
          <w:rFonts w:ascii="Verdana" w:hAnsi="Verdana"/>
          <w:sz w:val="20"/>
          <w:szCs w:val="20"/>
        </w:rPr>
        <w:t xml:space="preserve">– </w:t>
      </w:r>
      <w:r w:rsidRPr="007D6F3A">
        <w:rPr>
          <w:rFonts w:ascii="Verdana" w:hAnsi="Verdana"/>
          <w:sz w:val="20"/>
          <w:szCs w:val="20"/>
        </w:rPr>
        <w:t xml:space="preserve">w zależności od potrzeb </w:t>
      </w:r>
      <w:r w:rsidR="00ED0343">
        <w:rPr>
          <w:rFonts w:ascii="Verdana" w:hAnsi="Verdana"/>
          <w:sz w:val="20"/>
          <w:szCs w:val="20"/>
        </w:rPr>
        <w:t xml:space="preserve">– </w:t>
      </w:r>
      <w:r w:rsidRPr="007D6F3A">
        <w:rPr>
          <w:rFonts w:ascii="Verdana" w:hAnsi="Verdana"/>
          <w:sz w:val="20"/>
          <w:szCs w:val="20"/>
        </w:rPr>
        <w:t xml:space="preserve">mapę inwestycji </w:t>
      </w:r>
      <w:r w:rsidR="00ED0343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>w odpowiedniej skali ze wskazaniem lokalizacji badań archiwalnych i zrealizowanych, mapy tematyczne, wyniki badań (karty otworów, wyniki sondowań, wyniki badań laboratoryjnych gruntów, skał, wody, etc.</w:t>
      </w:r>
      <w:r w:rsidR="00ED0343">
        <w:rPr>
          <w:rFonts w:ascii="Verdana" w:hAnsi="Verdana"/>
          <w:sz w:val="20"/>
          <w:szCs w:val="20"/>
        </w:rPr>
        <w:t>)</w:t>
      </w:r>
      <w:r w:rsidRPr="007D6F3A">
        <w:rPr>
          <w:rFonts w:ascii="Verdana" w:hAnsi="Verdana"/>
          <w:sz w:val="20"/>
          <w:szCs w:val="20"/>
        </w:rPr>
        <w:t>, przekroje geotechniczne z oznaczeniem lokalizacji inwestycji/obiektu budowlanego.</w:t>
      </w:r>
    </w:p>
    <w:p w14:paraId="75B2CAD1" w14:textId="77777777" w:rsidR="00270CA0" w:rsidRPr="007D6F3A" w:rsidRDefault="00270CA0" w:rsidP="00977420">
      <w:pPr>
        <w:pStyle w:val="Akapitzlist"/>
        <w:spacing w:before="120" w:after="120"/>
        <w:ind w:left="567"/>
        <w:jc w:val="both"/>
        <w:rPr>
          <w:rFonts w:ascii="Verdana" w:hAnsi="Verdana"/>
          <w:sz w:val="20"/>
          <w:szCs w:val="20"/>
        </w:rPr>
      </w:pPr>
    </w:p>
    <w:p w14:paraId="16612E2B" w14:textId="77777777" w:rsidR="0030598E" w:rsidRPr="007D6F3A" w:rsidRDefault="0030598E" w:rsidP="007D6F3A">
      <w:pPr>
        <w:pStyle w:val="Nagwek2"/>
        <w:numPr>
          <w:ilvl w:val="2"/>
          <w:numId w:val="1"/>
        </w:numPr>
        <w:ind w:left="1418" w:hanging="1418"/>
        <w:jc w:val="both"/>
        <w:rPr>
          <w:szCs w:val="20"/>
        </w:rPr>
      </w:pPr>
      <w:bookmarkStart w:id="177" w:name="_Toc13833823"/>
      <w:bookmarkStart w:id="178" w:name="_Toc13834004"/>
      <w:bookmarkStart w:id="179" w:name="_Toc192155355"/>
      <w:r w:rsidRPr="007D6F3A">
        <w:rPr>
          <w:szCs w:val="20"/>
        </w:rPr>
        <w:t>Projekt geotechniczny (PG)</w:t>
      </w:r>
      <w:bookmarkEnd w:id="177"/>
      <w:bookmarkEnd w:id="178"/>
      <w:bookmarkEnd w:id="179"/>
    </w:p>
    <w:p w14:paraId="79B5DBAE" w14:textId="549A2571" w:rsidR="00B75F40" w:rsidRPr="007D6F3A" w:rsidRDefault="0030598E" w:rsidP="007D6F3A">
      <w:pPr>
        <w:tabs>
          <w:tab w:val="left" w:pos="1134"/>
        </w:tabs>
        <w:spacing w:before="120" w:after="120"/>
        <w:jc w:val="both"/>
        <w:rPr>
          <w:rFonts w:ascii="Verdana" w:hAnsi="Verdana"/>
          <w:snapToGrid w:val="0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Projekt geotechniczny</w:t>
      </w:r>
      <w:r w:rsidRPr="007D6F3A">
        <w:rPr>
          <w:rFonts w:ascii="Verdana" w:hAnsi="Verdana" w:cs="Arial"/>
          <w:b/>
          <w:sz w:val="20"/>
          <w:szCs w:val="20"/>
        </w:rPr>
        <w:t xml:space="preserve"> </w:t>
      </w:r>
      <w:r w:rsidRPr="007D6F3A">
        <w:rPr>
          <w:rFonts w:ascii="Verdana" w:hAnsi="Verdana" w:cs="Arial"/>
          <w:sz w:val="20"/>
          <w:szCs w:val="20"/>
        </w:rPr>
        <w:t xml:space="preserve">należy opracować zgodnie z wymaganiami określonymi </w:t>
      </w:r>
      <w:r w:rsidR="00381C10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 xml:space="preserve">w </w:t>
      </w:r>
      <w:r w:rsidRPr="007D6F3A">
        <w:rPr>
          <w:rFonts w:ascii="Verdana" w:hAnsi="Verdana"/>
          <w:snapToGrid w:val="0"/>
          <w:sz w:val="20"/>
          <w:szCs w:val="20"/>
        </w:rPr>
        <w:t xml:space="preserve">Rozporządzeniu Ministra Transportu, Budownictwa i Gospodarki Morskiej z dnia 25 kwietnia 2012 r. w sprawie ustalania geotechnicznych warunków </w:t>
      </w:r>
      <w:proofErr w:type="spellStart"/>
      <w:r w:rsidRPr="007D6F3A">
        <w:rPr>
          <w:rFonts w:ascii="Verdana" w:hAnsi="Verdana"/>
          <w:snapToGrid w:val="0"/>
          <w:sz w:val="20"/>
          <w:szCs w:val="20"/>
        </w:rPr>
        <w:t>posadawiania</w:t>
      </w:r>
      <w:proofErr w:type="spellEnd"/>
      <w:r w:rsidRPr="007D6F3A">
        <w:rPr>
          <w:rFonts w:ascii="Verdana" w:hAnsi="Verdana"/>
          <w:snapToGrid w:val="0"/>
          <w:sz w:val="20"/>
          <w:szCs w:val="20"/>
        </w:rPr>
        <w:t xml:space="preserve"> obiektów budowlanych (Dz.</w:t>
      </w:r>
      <w:r w:rsidR="000507A4">
        <w:rPr>
          <w:rFonts w:ascii="Verdana" w:hAnsi="Verdana"/>
          <w:snapToGrid w:val="0"/>
          <w:sz w:val="20"/>
          <w:szCs w:val="20"/>
        </w:rPr>
        <w:t xml:space="preserve"> </w:t>
      </w:r>
      <w:r w:rsidRPr="007D6F3A">
        <w:rPr>
          <w:rFonts w:ascii="Verdana" w:hAnsi="Verdana"/>
          <w:snapToGrid w:val="0"/>
          <w:sz w:val="20"/>
          <w:szCs w:val="20"/>
        </w:rPr>
        <w:t xml:space="preserve">U. </w:t>
      </w:r>
      <w:r w:rsidR="000507A4">
        <w:rPr>
          <w:rFonts w:ascii="Verdana" w:hAnsi="Verdana"/>
          <w:snapToGrid w:val="0"/>
          <w:sz w:val="20"/>
          <w:szCs w:val="20"/>
        </w:rPr>
        <w:t xml:space="preserve">z </w:t>
      </w:r>
      <w:r w:rsidRPr="007D6F3A">
        <w:rPr>
          <w:rFonts w:ascii="Verdana" w:hAnsi="Verdana"/>
          <w:snapToGrid w:val="0"/>
          <w:sz w:val="20"/>
          <w:szCs w:val="20"/>
        </w:rPr>
        <w:t>2012</w:t>
      </w:r>
      <w:r w:rsidR="000507A4">
        <w:rPr>
          <w:rFonts w:ascii="Verdana" w:hAnsi="Verdana"/>
          <w:snapToGrid w:val="0"/>
          <w:sz w:val="20"/>
          <w:szCs w:val="20"/>
        </w:rPr>
        <w:t xml:space="preserve"> r.</w:t>
      </w:r>
      <w:r w:rsidRPr="007D6F3A">
        <w:rPr>
          <w:rFonts w:ascii="Verdana" w:hAnsi="Verdana"/>
          <w:snapToGrid w:val="0"/>
          <w:sz w:val="20"/>
          <w:szCs w:val="20"/>
        </w:rPr>
        <w:t xml:space="preserve"> poz.</w:t>
      </w:r>
      <w:r w:rsidR="00ED0343">
        <w:rPr>
          <w:rFonts w:ascii="Verdana" w:hAnsi="Verdana"/>
          <w:snapToGrid w:val="0"/>
          <w:sz w:val="20"/>
          <w:szCs w:val="20"/>
        </w:rPr>
        <w:t xml:space="preserve"> </w:t>
      </w:r>
      <w:r w:rsidRPr="007D6F3A">
        <w:rPr>
          <w:rFonts w:ascii="Verdana" w:hAnsi="Verdana"/>
          <w:snapToGrid w:val="0"/>
          <w:sz w:val="20"/>
          <w:szCs w:val="20"/>
        </w:rPr>
        <w:t xml:space="preserve">463) oraz Polskich Norm </w:t>
      </w:r>
      <w:r w:rsidRPr="007D6F3A">
        <w:rPr>
          <w:rFonts w:ascii="Verdana" w:hAnsi="Verdana"/>
          <w:sz w:val="20"/>
          <w:szCs w:val="20"/>
        </w:rPr>
        <w:t xml:space="preserve">PN-EN 1997-1 </w:t>
      </w:r>
      <w:proofErr w:type="spellStart"/>
      <w:r w:rsidRPr="007D6F3A">
        <w:rPr>
          <w:rFonts w:ascii="Verdana" w:hAnsi="Verdana"/>
          <w:sz w:val="20"/>
          <w:szCs w:val="20"/>
        </w:rPr>
        <w:t>Eurokod</w:t>
      </w:r>
      <w:proofErr w:type="spellEnd"/>
      <w:r w:rsidRPr="007D6F3A">
        <w:rPr>
          <w:rFonts w:ascii="Verdana" w:hAnsi="Verdana"/>
          <w:sz w:val="20"/>
          <w:szCs w:val="20"/>
        </w:rPr>
        <w:t xml:space="preserve"> 7</w:t>
      </w:r>
      <w:r w:rsidR="004F521D">
        <w:rPr>
          <w:rFonts w:ascii="Verdana" w:hAnsi="Verdana"/>
          <w:sz w:val="20"/>
          <w:szCs w:val="20"/>
        </w:rPr>
        <w:t>:</w:t>
      </w:r>
      <w:r w:rsidRPr="007D6F3A">
        <w:rPr>
          <w:rFonts w:ascii="Verdana" w:hAnsi="Verdana"/>
          <w:sz w:val="20"/>
          <w:szCs w:val="20"/>
        </w:rPr>
        <w:t xml:space="preserve"> </w:t>
      </w:r>
      <w:r w:rsidRPr="007D6F3A">
        <w:rPr>
          <w:rFonts w:ascii="Verdana" w:hAnsi="Verdana"/>
          <w:i/>
          <w:sz w:val="20"/>
          <w:szCs w:val="20"/>
        </w:rPr>
        <w:t>Projektowanie geotechniczne – Część 1: Zasady ogólne</w:t>
      </w:r>
      <w:r w:rsidRPr="007D6F3A">
        <w:rPr>
          <w:rFonts w:ascii="Verdana" w:hAnsi="Verdana"/>
          <w:sz w:val="20"/>
          <w:szCs w:val="20"/>
        </w:rPr>
        <w:t xml:space="preserve"> i PN-EN 1997 – 2 </w:t>
      </w:r>
      <w:proofErr w:type="spellStart"/>
      <w:r w:rsidRPr="007D6F3A">
        <w:rPr>
          <w:rFonts w:ascii="Verdana" w:hAnsi="Verdana"/>
          <w:sz w:val="20"/>
          <w:szCs w:val="20"/>
        </w:rPr>
        <w:t>Eurokod</w:t>
      </w:r>
      <w:proofErr w:type="spellEnd"/>
      <w:r w:rsidRPr="007D6F3A">
        <w:rPr>
          <w:rFonts w:ascii="Verdana" w:hAnsi="Verdana"/>
          <w:sz w:val="20"/>
          <w:szCs w:val="20"/>
        </w:rPr>
        <w:t xml:space="preserve"> 7: </w:t>
      </w:r>
      <w:r w:rsidRPr="007D6F3A">
        <w:rPr>
          <w:rFonts w:ascii="Verdana" w:hAnsi="Verdana"/>
          <w:i/>
          <w:sz w:val="20"/>
          <w:szCs w:val="20"/>
        </w:rPr>
        <w:t>Projektowanie geotechniczne – Część 2:</w:t>
      </w:r>
      <w:r w:rsidR="00ED0343">
        <w:rPr>
          <w:rFonts w:ascii="Verdana" w:hAnsi="Verdana"/>
          <w:i/>
          <w:sz w:val="20"/>
          <w:szCs w:val="20"/>
        </w:rPr>
        <w:t xml:space="preserve"> </w:t>
      </w:r>
      <w:r w:rsidRPr="007D6F3A">
        <w:rPr>
          <w:rFonts w:ascii="Verdana" w:hAnsi="Verdana"/>
          <w:i/>
          <w:sz w:val="20"/>
          <w:szCs w:val="20"/>
        </w:rPr>
        <w:t>Rozpoznanie i badani</w:t>
      </w:r>
      <w:r w:rsidR="00ED0343">
        <w:rPr>
          <w:rFonts w:ascii="Verdana" w:hAnsi="Verdana"/>
          <w:i/>
          <w:sz w:val="20"/>
          <w:szCs w:val="20"/>
        </w:rPr>
        <w:t>e</w:t>
      </w:r>
      <w:r w:rsidRPr="007D6F3A">
        <w:rPr>
          <w:rFonts w:ascii="Verdana" w:hAnsi="Verdana"/>
          <w:i/>
          <w:sz w:val="20"/>
          <w:szCs w:val="20"/>
        </w:rPr>
        <w:t xml:space="preserve"> podłoża gruntowego</w:t>
      </w:r>
      <w:r w:rsidRPr="007D6F3A">
        <w:rPr>
          <w:rFonts w:ascii="Verdana" w:hAnsi="Verdana"/>
          <w:snapToGrid w:val="0"/>
          <w:sz w:val="20"/>
          <w:szCs w:val="20"/>
        </w:rPr>
        <w:t xml:space="preserve">. </w:t>
      </w:r>
      <w:r w:rsidR="00381C10">
        <w:rPr>
          <w:rFonts w:ascii="Verdana" w:hAnsi="Verdana"/>
          <w:snapToGrid w:val="0"/>
          <w:sz w:val="20"/>
          <w:szCs w:val="20"/>
        </w:rPr>
        <w:br/>
      </w:r>
      <w:r w:rsidRPr="007D6F3A">
        <w:rPr>
          <w:rFonts w:ascii="Verdana" w:hAnsi="Verdana"/>
          <w:snapToGrid w:val="0"/>
          <w:sz w:val="20"/>
          <w:szCs w:val="20"/>
        </w:rPr>
        <w:t xml:space="preserve">W Projekcie geotechnicznym należy wskazać przyjęte założenia, dane, metody obliczeń oraz wyniki analizy </w:t>
      </w:r>
      <w:r w:rsidR="00B75F40">
        <w:rPr>
          <w:rFonts w:ascii="Verdana" w:hAnsi="Verdana"/>
          <w:snapToGrid w:val="0"/>
          <w:sz w:val="20"/>
          <w:szCs w:val="20"/>
        </w:rPr>
        <w:t>bezpieczeństwa i użytkowalności.</w:t>
      </w:r>
      <w:r w:rsidR="00534866">
        <w:rPr>
          <w:rFonts w:ascii="Verdana" w:hAnsi="Verdana"/>
          <w:snapToGrid w:val="0"/>
          <w:sz w:val="20"/>
          <w:szCs w:val="20"/>
        </w:rPr>
        <w:t xml:space="preserve"> </w:t>
      </w:r>
      <w:r w:rsidR="00B75F40">
        <w:rPr>
          <w:rFonts w:ascii="Verdana" w:hAnsi="Verdana"/>
          <w:snapToGrid w:val="0"/>
          <w:sz w:val="20"/>
          <w:szCs w:val="20"/>
        </w:rPr>
        <w:t>Projekt geotechniczny powinien dotyczyć wszystkich elementów wchodzących w skład inwestycji.</w:t>
      </w:r>
    </w:p>
    <w:p w14:paraId="6EF39B27" w14:textId="389B3698" w:rsidR="0030598E" w:rsidRPr="007D6F3A" w:rsidRDefault="0030598E" w:rsidP="007D6F3A">
      <w:pPr>
        <w:spacing w:before="120" w:after="120"/>
        <w:jc w:val="both"/>
        <w:rPr>
          <w:rFonts w:ascii="Verdana" w:hAnsi="Verdana" w:cs="Arial"/>
          <w:b/>
          <w:sz w:val="20"/>
          <w:szCs w:val="20"/>
        </w:rPr>
      </w:pPr>
      <w:r w:rsidRPr="007D6F3A">
        <w:rPr>
          <w:rFonts w:ascii="Verdana" w:hAnsi="Verdana"/>
          <w:snapToGrid w:val="0"/>
          <w:sz w:val="20"/>
          <w:szCs w:val="20"/>
        </w:rPr>
        <w:t xml:space="preserve">Projekt </w:t>
      </w:r>
      <w:r w:rsidR="00ED0343">
        <w:rPr>
          <w:rFonts w:ascii="Verdana" w:hAnsi="Verdana"/>
          <w:snapToGrid w:val="0"/>
          <w:sz w:val="20"/>
          <w:szCs w:val="20"/>
        </w:rPr>
        <w:t>g</w:t>
      </w:r>
      <w:r w:rsidRPr="007D6F3A">
        <w:rPr>
          <w:rFonts w:ascii="Verdana" w:hAnsi="Verdana"/>
          <w:snapToGrid w:val="0"/>
          <w:sz w:val="20"/>
          <w:szCs w:val="20"/>
        </w:rPr>
        <w:t>eotechniczny powinien zawierać:</w:t>
      </w:r>
    </w:p>
    <w:p w14:paraId="12941790" w14:textId="77777777" w:rsidR="0030598E" w:rsidRPr="007D6F3A" w:rsidRDefault="0030598E" w:rsidP="00A52708">
      <w:pPr>
        <w:pStyle w:val="Akapitzlist"/>
        <w:numPr>
          <w:ilvl w:val="0"/>
          <w:numId w:val="7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Stronę tytułową obejmującą m.in.:</w:t>
      </w:r>
    </w:p>
    <w:p w14:paraId="5658B478" w14:textId="358A3731" w:rsidR="0030598E" w:rsidRPr="007D6F3A" w:rsidRDefault="0030598E" w:rsidP="00A52708">
      <w:pPr>
        <w:pStyle w:val="Akapitzlist"/>
        <w:numPr>
          <w:ilvl w:val="0"/>
          <w:numId w:val="4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nazwę zadania i jego stadium</w:t>
      </w:r>
      <w:r w:rsidR="00ED0343">
        <w:rPr>
          <w:rFonts w:ascii="Verdana" w:hAnsi="Verdana"/>
          <w:sz w:val="20"/>
          <w:szCs w:val="20"/>
        </w:rPr>
        <w:t>,</w:t>
      </w:r>
    </w:p>
    <w:p w14:paraId="24105289" w14:textId="127421B4" w:rsidR="0030598E" w:rsidRPr="007D6F3A" w:rsidRDefault="0030598E" w:rsidP="00A52708">
      <w:pPr>
        <w:pStyle w:val="Akapitzlist"/>
        <w:numPr>
          <w:ilvl w:val="0"/>
          <w:numId w:val="4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dane Inwestora, Wykonawcy, Projektanta</w:t>
      </w:r>
      <w:r w:rsidR="00ED0343">
        <w:rPr>
          <w:rFonts w:ascii="Verdana" w:hAnsi="Verdana"/>
          <w:sz w:val="20"/>
          <w:szCs w:val="20"/>
        </w:rPr>
        <w:t>,</w:t>
      </w:r>
    </w:p>
    <w:p w14:paraId="213B1DAD" w14:textId="77777777" w:rsidR="0030598E" w:rsidRPr="007D6F3A" w:rsidRDefault="0030598E" w:rsidP="00A52708">
      <w:pPr>
        <w:pStyle w:val="Akapitzlist"/>
        <w:numPr>
          <w:ilvl w:val="0"/>
          <w:numId w:val="4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wykaz autorów opracowania;</w:t>
      </w:r>
    </w:p>
    <w:p w14:paraId="73EE2965" w14:textId="77777777" w:rsidR="0030598E" w:rsidRPr="007D6F3A" w:rsidRDefault="0030598E" w:rsidP="00A52708">
      <w:pPr>
        <w:pStyle w:val="Akapitzlist"/>
        <w:numPr>
          <w:ilvl w:val="0"/>
          <w:numId w:val="7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Podstawę i cel wykonania opracowania;</w:t>
      </w:r>
    </w:p>
    <w:p w14:paraId="12B706B3" w14:textId="77777777" w:rsidR="0030598E" w:rsidRPr="007D6F3A" w:rsidRDefault="0030598E" w:rsidP="00A52708">
      <w:pPr>
        <w:pStyle w:val="Akapitzlist"/>
        <w:numPr>
          <w:ilvl w:val="0"/>
          <w:numId w:val="7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Opis terenu inwestycji i jego otoczenia;</w:t>
      </w:r>
    </w:p>
    <w:p w14:paraId="1288B003" w14:textId="77777777" w:rsidR="0030598E" w:rsidRPr="007D6F3A" w:rsidRDefault="0030598E" w:rsidP="00A52708">
      <w:pPr>
        <w:pStyle w:val="Akapitzlist"/>
        <w:numPr>
          <w:ilvl w:val="0"/>
          <w:numId w:val="7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Opis warunków podłoża;</w:t>
      </w:r>
    </w:p>
    <w:p w14:paraId="20D5124C" w14:textId="77777777" w:rsidR="0030598E" w:rsidRPr="007D6F3A" w:rsidRDefault="0030598E" w:rsidP="00A52708">
      <w:pPr>
        <w:pStyle w:val="Akapitzlist"/>
        <w:numPr>
          <w:ilvl w:val="0"/>
          <w:numId w:val="7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Wykaz stosowanych norm i przepisów;</w:t>
      </w:r>
    </w:p>
    <w:p w14:paraId="292BB1B9" w14:textId="10E18E8B" w:rsidR="0030598E" w:rsidRPr="007D6F3A" w:rsidRDefault="0030598E" w:rsidP="00A52708">
      <w:pPr>
        <w:pStyle w:val="Akapitzlist"/>
        <w:numPr>
          <w:ilvl w:val="0"/>
          <w:numId w:val="7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Opis konstrukcji projektowanych obiektów ze wskazaniem kategorii geotechnicznej </w:t>
      </w:r>
      <w:r w:rsidR="00381C10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>i przewidywanych oddziaływań budowli;</w:t>
      </w:r>
    </w:p>
    <w:p w14:paraId="0C4DBDF5" w14:textId="3634499B" w:rsidR="0030598E" w:rsidRPr="007D6F3A" w:rsidRDefault="0030598E" w:rsidP="00A52708">
      <w:pPr>
        <w:pStyle w:val="Akapitzlist"/>
        <w:numPr>
          <w:ilvl w:val="0"/>
          <w:numId w:val="7"/>
        </w:numPr>
        <w:spacing w:before="120" w:after="120"/>
        <w:ind w:left="567" w:hanging="564"/>
        <w:jc w:val="both"/>
        <w:rPr>
          <w:rFonts w:ascii="Verdana" w:hAnsi="Verdana"/>
          <w:snapToGrid w:val="0"/>
          <w:sz w:val="20"/>
          <w:szCs w:val="20"/>
        </w:rPr>
      </w:pPr>
      <w:r w:rsidRPr="007D6F3A">
        <w:rPr>
          <w:rFonts w:ascii="Verdana" w:hAnsi="Verdana"/>
          <w:snapToGrid w:val="0"/>
          <w:sz w:val="20"/>
          <w:szCs w:val="20"/>
        </w:rPr>
        <w:t xml:space="preserve">Prognozę zmian właściwości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/>
          <w:snapToGrid w:val="0"/>
          <w:sz w:val="20"/>
          <w:szCs w:val="20"/>
        </w:rPr>
        <w:t xml:space="preserve"> w czasie;</w:t>
      </w:r>
    </w:p>
    <w:p w14:paraId="1D7D18E0" w14:textId="77777777" w:rsidR="0030598E" w:rsidRPr="007D6F3A" w:rsidRDefault="0030598E" w:rsidP="00A52708">
      <w:pPr>
        <w:pStyle w:val="Akapitzlist"/>
        <w:numPr>
          <w:ilvl w:val="0"/>
          <w:numId w:val="7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Ocenę danych geotechnicznych i o</w:t>
      </w:r>
      <w:r w:rsidRPr="007D6F3A">
        <w:rPr>
          <w:rFonts w:ascii="Verdana" w:hAnsi="Verdana"/>
          <w:snapToGrid w:val="0"/>
          <w:sz w:val="20"/>
          <w:szCs w:val="20"/>
        </w:rPr>
        <w:t>kreślenie obliczeniowych parametrów geotechnicznych gruntów i skał (</w:t>
      </w:r>
      <w:r w:rsidRPr="007D6F3A">
        <w:rPr>
          <w:rFonts w:ascii="Verdana" w:hAnsi="Verdana"/>
          <w:sz w:val="20"/>
          <w:szCs w:val="20"/>
        </w:rPr>
        <w:t>w razie potrzeby wraz z uzasadnieniem)</w:t>
      </w:r>
      <w:r w:rsidRPr="007D6F3A">
        <w:rPr>
          <w:rFonts w:ascii="Verdana" w:hAnsi="Verdana"/>
          <w:snapToGrid w:val="0"/>
          <w:sz w:val="20"/>
          <w:szCs w:val="20"/>
        </w:rPr>
        <w:t>.</w:t>
      </w:r>
    </w:p>
    <w:p w14:paraId="63301E0B" w14:textId="77777777" w:rsidR="0030598E" w:rsidRPr="007D6F3A" w:rsidRDefault="0030598E" w:rsidP="00A52708">
      <w:pPr>
        <w:pStyle w:val="Akapitzlist"/>
        <w:numPr>
          <w:ilvl w:val="0"/>
          <w:numId w:val="7"/>
        </w:numPr>
        <w:spacing w:before="120" w:after="120"/>
        <w:ind w:left="567" w:hanging="564"/>
        <w:jc w:val="both"/>
        <w:rPr>
          <w:rFonts w:ascii="Verdana" w:hAnsi="Verdana"/>
          <w:snapToGrid w:val="0"/>
          <w:sz w:val="20"/>
          <w:szCs w:val="20"/>
        </w:rPr>
      </w:pPr>
      <w:r w:rsidRPr="007D6F3A">
        <w:rPr>
          <w:rFonts w:ascii="Verdana" w:hAnsi="Verdana"/>
          <w:snapToGrid w:val="0"/>
          <w:sz w:val="20"/>
          <w:szCs w:val="20"/>
        </w:rPr>
        <w:t>Określenie częściowych współczynników bezpieczeństwa do obliczeń geotechnicznych;</w:t>
      </w:r>
    </w:p>
    <w:p w14:paraId="47FD6F93" w14:textId="77777777" w:rsidR="0030598E" w:rsidRPr="007D6F3A" w:rsidRDefault="0030598E" w:rsidP="00A52708">
      <w:pPr>
        <w:pStyle w:val="Akapitzlist"/>
        <w:numPr>
          <w:ilvl w:val="0"/>
          <w:numId w:val="7"/>
        </w:numPr>
        <w:spacing w:before="120" w:after="120"/>
        <w:ind w:left="567" w:hanging="564"/>
        <w:jc w:val="both"/>
        <w:rPr>
          <w:rFonts w:ascii="Verdana" w:hAnsi="Verdana"/>
          <w:snapToGrid w:val="0"/>
          <w:sz w:val="20"/>
          <w:szCs w:val="20"/>
        </w:rPr>
      </w:pPr>
      <w:r w:rsidRPr="007D6F3A">
        <w:rPr>
          <w:rFonts w:ascii="Verdana" w:hAnsi="Verdana"/>
          <w:snapToGrid w:val="0"/>
          <w:sz w:val="20"/>
          <w:szCs w:val="20"/>
        </w:rPr>
        <w:t>Określenie oddziaływań od gruntu;</w:t>
      </w:r>
    </w:p>
    <w:p w14:paraId="60AE439A" w14:textId="6DE7E8B6" w:rsidR="0030598E" w:rsidRPr="007D6F3A" w:rsidRDefault="0030598E" w:rsidP="00A52708">
      <w:pPr>
        <w:pStyle w:val="Akapitzlist"/>
        <w:numPr>
          <w:ilvl w:val="0"/>
          <w:numId w:val="7"/>
        </w:numPr>
        <w:spacing w:before="120" w:after="120"/>
        <w:ind w:left="567" w:hanging="564"/>
        <w:jc w:val="both"/>
        <w:rPr>
          <w:rFonts w:ascii="Verdana" w:hAnsi="Verdana"/>
          <w:snapToGrid w:val="0"/>
          <w:sz w:val="20"/>
          <w:szCs w:val="20"/>
        </w:rPr>
      </w:pPr>
      <w:r w:rsidRPr="007D6F3A">
        <w:rPr>
          <w:rFonts w:ascii="Verdana" w:hAnsi="Verdana"/>
          <w:snapToGrid w:val="0"/>
          <w:sz w:val="20"/>
          <w:szCs w:val="20"/>
        </w:rPr>
        <w:t xml:space="preserve">Przyjęcie modelu obliczeniowego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Pr="007D6F3A">
        <w:rPr>
          <w:rFonts w:ascii="Verdana" w:hAnsi="Verdana"/>
          <w:snapToGrid w:val="0"/>
          <w:sz w:val="20"/>
          <w:szCs w:val="20"/>
        </w:rPr>
        <w:t>;</w:t>
      </w:r>
    </w:p>
    <w:p w14:paraId="186445B0" w14:textId="0CCF0DB7" w:rsidR="0030598E" w:rsidRPr="007D6F3A" w:rsidRDefault="0030598E" w:rsidP="00A52708">
      <w:pPr>
        <w:pStyle w:val="Akapitzlist"/>
        <w:numPr>
          <w:ilvl w:val="0"/>
          <w:numId w:val="7"/>
        </w:numPr>
        <w:spacing w:before="120" w:after="120"/>
        <w:ind w:left="567" w:hanging="564"/>
        <w:jc w:val="both"/>
        <w:rPr>
          <w:rFonts w:ascii="Verdana" w:hAnsi="Verdana"/>
          <w:snapToGrid w:val="0"/>
          <w:sz w:val="20"/>
          <w:szCs w:val="20"/>
        </w:rPr>
      </w:pPr>
      <w:r w:rsidRPr="007D6F3A">
        <w:rPr>
          <w:rFonts w:ascii="Verdana" w:hAnsi="Verdana"/>
          <w:snapToGrid w:val="0"/>
          <w:sz w:val="20"/>
          <w:szCs w:val="20"/>
        </w:rPr>
        <w:t>Ocenę przydatności terenu do lokalizacji obiektu budowlanego</w:t>
      </w:r>
      <w:r w:rsidR="000507A4">
        <w:rPr>
          <w:rFonts w:ascii="Verdana" w:hAnsi="Verdana"/>
          <w:snapToGrid w:val="0"/>
          <w:sz w:val="20"/>
          <w:szCs w:val="20"/>
        </w:rPr>
        <w:t xml:space="preserve"> </w:t>
      </w:r>
      <w:r w:rsidRPr="007D6F3A">
        <w:rPr>
          <w:rFonts w:ascii="Verdana" w:hAnsi="Verdana"/>
          <w:snapToGrid w:val="0"/>
          <w:sz w:val="20"/>
          <w:szCs w:val="20"/>
        </w:rPr>
        <w:t>i poziomu dopuszczalnego ryzyka;</w:t>
      </w:r>
    </w:p>
    <w:p w14:paraId="59D22323" w14:textId="0AD108F5" w:rsidR="0030598E" w:rsidRPr="007D6F3A" w:rsidRDefault="0030598E" w:rsidP="00A52708">
      <w:pPr>
        <w:pStyle w:val="Akapitzlist"/>
        <w:numPr>
          <w:ilvl w:val="0"/>
          <w:numId w:val="7"/>
        </w:numPr>
        <w:spacing w:before="120" w:after="120"/>
        <w:ind w:left="567" w:hanging="564"/>
        <w:jc w:val="both"/>
        <w:rPr>
          <w:rFonts w:ascii="Verdana" w:hAnsi="Verdana"/>
          <w:snapToGrid w:val="0"/>
          <w:sz w:val="20"/>
          <w:szCs w:val="20"/>
        </w:rPr>
      </w:pPr>
      <w:r w:rsidRPr="007D6F3A">
        <w:rPr>
          <w:rFonts w:ascii="Verdana" w:hAnsi="Verdana"/>
          <w:snapToGrid w:val="0"/>
          <w:sz w:val="20"/>
          <w:szCs w:val="20"/>
        </w:rPr>
        <w:t xml:space="preserve">Obliczenia geotechniczne i rysunki (m.in.: obliczenie nośności </w:t>
      </w:r>
      <w:r w:rsidR="00B75F40">
        <w:rPr>
          <w:rFonts w:ascii="Verdana" w:hAnsi="Verdana"/>
          <w:snapToGrid w:val="0"/>
          <w:sz w:val="20"/>
          <w:szCs w:val="20"/>
        </w:rPr>
        <w:t xml:space="preserve">i osiadania </w:t>
      </w:r>
      <w:r w:rsidR="00A70E60" w:rsidRPr="006B4245">
        <w:rPr>
          <w:rFonts w:ascii="Verdana" w:hAnsi="Verdana" w:cs="Arial"/>
          <w:sz w:val="20"/>
          <w:szCs w:val="20"/>
        </w:rPr>
        <w:t xml:space="preserve">podłoża </w:t>
      </w:r>
      <w:r w:rsidR="00A70E60">
        <w:rPr>
          <w:rFonts w:ascii="Verdana" w:hAnsi="Verdana" w:cs="Arial"/>
          <w:sz w:val="20"/>
          <w:szCs w:val="20"/>
        </w:rPr>
        <w:t>budowlanego (podłoża gruntowego)</w:t>
      </w:r>
      <w:r w:rsidR="00A70E60" w:rsidRPr="006B4245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/>
          <w:snapToGrid w:val="0"/>
          <w:sz w:val="20"/>
          <w:szCs w:val="20"/>
        </w:rPr>
        <w:t>oraz ogólnej stateczności</w:t>
      </w:r>
      <w:r w:rsidR="00B75F40">
        <w:rPr>
          <w:rFonts w:ascii="Verdana" w:hAnsi="Verdana"/>
          <w:snapToGrid w:val="0"/>
          <w:sz w:val="20"/>
          <w:szCs w:val="20"/>
        </w:rPr>
        <w:t xml:space="preserve"> – należy przedstawić pełne obliczenia dla wszystkich elementów wchodzących w skład inwestycji</w:t>
      </w:r>
      <w:r w:rsidR="00534866">
        <w:rPr>
          <w:rFonts w:ascii="Verdana" w:hAnsi="Verdana"/>
          <w:snapToGrid w:val="0"/>
          <w:sz w:val="20"/>
          <w:szCs w:val="20"/>
        </w:rPr>
        <w:t>,</w:t>
      </w:r>
      <w:r w:rsidR="00B75F40">
        <w:rPr>
          <w:rFonts w:ascii="Verdana" w:hAnsi="Verdana"/>
          <w:snapToGrid w:val="0"/>
          <w:sz w:val="20"/>
          <w:szCs w:val="20"/>
        </w:rPr>
        <w:t xml:space="preserve"> w tym również dla obiektów inżynierskich</w:t>
      </w:r>
      <w:r w:rsidRPr="007D6F3A">
        <w:rPr>
          <w:rFonts w:ascii="Verdana" w:hAnsi="Verdana"/>
          <w:snapToGrid w:val="0"/>
          <w:sz w:val="20"/>
          <w:szCs w:val="20"/>
        </w:rPr>
        <w:t>);</w:t>
      </w:r>
    </w:p>
    <w:p w14:paraId="6D9AEA60" w14:textId="006AA9B3" w:rsidR="0030598E" w:rsidRPr="007D6F3A" w:rsidRDefault="0030598E" w:rsidP="00A52708">
      <w:pPr>
        <w:pStyle w:val="Akapitzlist"/>
        <w:numPr>
          <w:ilvl w:val="0"/>
          <w:numId w:val="7"/>
        </w:numPr>
        <w:spacing w:before="120" w:after="120"/>
        <w:ind w:left="567" w:hanging="564"/>
        <w:jc w:val="both"/>
        <w:rPr>
          <w:rFonts w:ascii="Verdana" w:hAnsi="Verdana"/>
          <w:snapToGrid w:val="0"/>
          <w:sz w:val="20"/>
          <w:szCs w:val="20"/>
        </w:rPr>
      </w:pPr>
      <w:r w:rsidRPr="007D6F3A">
        <w:rPr>
          <w:rFonts w:ascii="Verdana" w:hAnsi="Verdana"/>
          <w:snapToGrid w:val="0"/>
          <w:sz w:val="20"/>
          <w:szCs w:val="20"/>
        </w:rPr>
        <w:t>Ustalenie danych niezbędnych do zaprojektowania fundamentów i z</w:t>
      </w:r>
      <w:r w:rsidR="00FA07D7">
        <w:rPr>
          <w:rFonts w:ascii="Verdana" w:hAnsi="Verdana"/>
          <w:sz w:val="20"/>
          <w:szCs w:val="20"/>
        </w:rPr>
        <w:t xml:space="preserve">alecenia dotyczące </w:t>
      </w:r>
      <w:r w:rsidRPr="007D6F3A">
        <w:rPr>
          <w:rFonts w:ascii="Verdana" w:hAnsi="Verdana"/>
          <w:sz w:val="20"/>
          <w:szCs w:val="20"/>
        </w:rPr>
        <w:t>ich projektu;</w:t>
      </w:r>
    </w:p>
    <w:p w14:paraId="6B1E5DF5" w14:textId="77777777" w:rsidR="0030598E" w:rsidRPr="007D6F3A" w:rsidRDefault="0030598E" w:rsidP="00A52708">
      <w:pPr>
        <w:pStyle w:val="Akapitzlist"/>
        <w:numPr>
          <w:ilvl w:val="0"/>
          <w:numId w:val="7"/>
        </w:numPr>
        <w:spacing w:before="120" w:after="120"/>
        <w:ind w:left="567" w:hanging="564"/>
        <w:jc w:val="both"/>
        <w:rPr>
          <w:rFonts w:ascii="Verdana" w:hAnsi="Verdana"/>
          <w:snapToGrid w:val="0"/>
          <w:sz w:val="20"/>
          <w:szCs w:val="20"/>
        </w:rPr>
      </w:pPr>
      <w:r w:rsidRPr="007D6F3A">
        <w:rPr>
          <w:rFonts w:ascii="Verdana" w:hAnsi="Verdana"/>
          <w:snapToGrid w:val="0"/>
          <w:sz w:val="20"/>
          <w:szCs w:val="20"/>
        </w:rPr>
        <w:t>Rysunki techniczne przyjętych na podstawie obliczeń rozwiązań projektowych;</w:t>
      </w:r>
    </w:p>
    <w:p w14:paraId="07076E3A" w14:textId="77777777" w:rsidR="0030598E" w:rsidRPr="007D6F3A" w:rsidRDefault="0030598E" w:rsidP="00A52708">
      <w:pPr>
        <w:pStyle w:val="Akapitzlist"/>
        <w:numPr>
          <w:ilvl w:val="0"/>
          <w:numId w:val="7"/>
        </w:numPr>
        <w:spacing w:before="120" w:after="120"/>
        <w:ind w:left="567" w:hanging="564"/>
        <w:jc w:val="both"/>
        <w:rPr>
          <w:rFonts w:ascii="Verdana" w:hAnsi="Verdana"/>
          <w:snapToGrid w:val="0"/>
          <w:sz w:val="20"/>
          <w:szCs w:val="20"/>
        </w:rPr>
      </w:pPr>
      <w:r w:rsidRPr="007D6F3A">
        <w:rPr>
          <w:rFonts w:ascii="Verdana" w:hAnsi="Verdana"/>
          <w:snapToGrid w:val="0"/>
          <w:sz w:val="20"/>
          <w:szCs w:val="20"/>
        </w:rPr>
        <w:t xml:space="preserve">Specyfikację badań niezbędnych do zapewnienia wymaganej jakości robót ziemnych </w:t>
      </w:r>
      <w:r w:rsidRPr="007D6F3A">
        <w:rPr>
          <w:rFonts w:ascii="Verdana" w:hAnsi="Verdana"/>
          <w:snapToGrid w:val="0"/>
          <w:sz w:val="20"/>
          <w:szCs w:val="20"/>
        </w:rPr>
        <w:br/>
        <w:t>i specjalistycznych robót geotechnicznych;</w:t>
      </w:r>
    </w:p>
    <w:p w14:paraId="431C620A" w14:textId="172E5684" w:rsidR="0030598E" w:rsidRPr="007D6F3A" w:rsidRDefault="0030598E" w:rsidP="00A52708">
      <w:pPr>
        <w:pStyle w:val="Akapitzlist"/>
        <w:numPr>
          <w:ilvl w:val="0"/>
          <w:numId w:val="7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napToGrid w:val="0"/>
          <w:sz w:val="20"/>
          <w:szCs w:val="20"/>
        </w:rPr>
        <w:t xml:space="preserve">Określenie szkodliwości oddziaływań wód gruntowych na obiekt budowlany </w:t>
      </w:r>
      <w:r w:rsidR="00381C10">
        <w:rPr>
          <w:rFonts w:ascii="Verdana" w:hAnsi="Verdana"/>
          <w:snapToGrid w:val="0"/>
          <w:sz w:val="20"/>
          <w:szCs w:val="20"/>
        </w:rPr>
        <w:br/>
      </w:r>
      <w:r w:rsidRPr="007D6F3A">
        <w:rPr>
          <w:rFonts w:ascii="Verdana" w:hAnsi="Verdana"/>
          <w:snapToGrid w:val="0"/>
          <w:sz w:val="20"/>
          <w:szCs w:val="20"/>
        </w:rPr>
        <w:t>i sposobów przeciwdziałania tym zagrożeniom;</w:t>
      </w:r>
    </w:p>
    <w:p w14:paraId="32E9F19A" w14:textId="77777777" w:rsidR="0030598E" w:rsidRPr="007D6F3A" w:rsidRDefault="0030598E" w:rsidP="00A52708">
      <w:pPr>
        <w:pStyle w:val="Akapitzlist"/>
        <w:numPr>
          <w:ilvl w:val="0"/>
          <w:numId w:val="7"/>
        </w:numPr>
        <w:spacing w:before="120" w:after="120"/>
        <w:ind w:left="567" w:hanging="564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lastRenderedPageBreak/>
        <w:t>Wskazanie elementów konstrukcji, które powinny być sprawdzone podczas budowy lub wymagają monitorowania;</w:t>
      </w:r>
    </w:p>
    <w:p w14:paraId="53E65DDC" w14:textId="10514D63" w:rsidR="0030598E" w:rsidRPr="007D6F3A" w:rsidRDefault="0030598E" w:rsidP="00A52708">
      <w:pPr>
        <w:pStyle w:val="Akapitzlist"/>
        <w:numPr>
          <w:ilvl w:val="0"/>
          <w:numId w:val="7"/>
        </w:numPr>
        <w:spacing w:before="120" w:after="120"/>
        <w:ind w:left="567" w:hanging="564"/>
        <w:jc w:val="both"/>
        <w:rPr>
          <w:rFonts w:ascii="Verdana" w:hAnsi="Verdana"/>
          <w:snapToGrid w:val="0"/>
          <w:sz w:val="20"/>
          <w:szCs w:val="20"/>
        </w:rPr>
      </w:pPr>
      <w:r w:rsidRPr="007D6F3A">
        <w:rPr>
          <w:rFonts w:ascii="Verdana" w:hAnsi="Verdana"/>
          <w:snapToGrid w:val="0"/>
          <w:sz w:val="20"/>
          <w:szCs w:val="20"/>
        </w:rPr>
        <w:t>Określenie zakresu monitorowania wybudowanego obiektu budowlanego, obiektów sąsiadujących i otaczającego gruntu, niezbędnego do rozpoznania zagrożeń mogącyc</w:t>
      </w:r>
      <w:r w:rsidR="00B75F40">
        <w:rPr>
          <w:rFonts w:ascii="Verdana" w:hAnsi="Verdana"/>
          <w:snapToGrid w:val="0"/>
          <w:sz w:val="20"/>
          <w:szCs w:val="20"/>
        </w:rPr>
        <w:t xml:space="preserve">h wystąpić </w:t>
      </w:r>
      <w:r w:rsidRPr="007D6F3A">
        <w:rPr>
          <w:rFonts w:ascii="Verdana" w:hAnsi="Verdana"/>
          <w:snapToGrid w:val="0"/>
          <w:sz w:val="20"/>
          <w:szCs w:val="20"/>
        </w:rPr>
        <w:t>w trakcie robót budowlanych lub w ich wyniku oraz w czasie użytkowania obiektu budowlanego. Wymagane jest określenie:</w:t>
      </w:r>
    </w:p>
    <w:p w14:paraId="47ABB49C" w14:textId="77777777" w:rsidR="0030598E" w:rsidRPr="007D6F3A" w:rsidRDefault="0030598E" w:rsidP="00A52708">
      <w:pPr>
        <w:pStyle w:val="Akapitzlist"/>
        <w:numPr>
          <w:ilvl w:val="0"/>
          <w:numId w:val="4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celu zastosowania każdego systemu obserwacji lub pomiarów;</w:t>
      </w:r>
    </w:p>
    <w:p w14:paraId="213CAFE5" w14:textId="55A3FDE2" w:rsidR="0030598E" w:rsidRPr="007D6F3A" w:rsidRDefault="0030598E" w:rsidP="00A52708">
      <w:pPr>
        <w:pStyle w:val="Akapitzlist"/>
        <w:numPr>
          <w:ilvl w:val="0"/>
          <w:numId w:val="4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części konstrukcji, które mają być monitorowane i stanowisk, na których mają być robione obserwacje</w:t>
      </w:r>
      <w:r w:rsidR="006135E6">
        <w:rPr>
          <w:rFonts w:ascii="Verdana" w:hAnsi="Verdana"/>
          <w:sz w:val="20"/>
          <w:szCs w:val="20"/>
        </w:rPr>
        <w:t xml:space="preserve"> </w:t>
      </w:r>
      <w:r w:rsidR="006135E6" w:rsidRPr="00462C90">
        <w:rPr>
          <w:rFonts w:ascii="Verdana" w:hAnsi="Verdana"/>
          <w:sz w:val="20"/>
          <w:szCs w:val="20"/>
        </w:rPr>
        <w:t>(w formie wykazu z dołączonymi indywidualnymi do obiektu schematami rozmieszczenia stanowisk, punktów odniesienia, punktów kontrolowanych dla pomiarów niwelacyjnych i sytuacyjnych lub</w:t>
      </w:r>
      <w:r w:rsidR="005D5F82">
        <w:rPr>
          <w:rFonts w:ascii="Verdana" w:hAnsi="Verdana"/>
          <w:sz w:val="20"/>
          <w:szCs w:val="20"/>
        </w:rPr>
        <w:t xml:space="preserve"> </w:t>
      </w:r>
      <w:r w:rsidR="006135E6" w:rsidRPr="00462C90">
        <w:rPr>
          <w:rFonts w:ascii="Verdana" w:hAnsi="Verdana"/>
          <w:sz w:val="20"/>
          <w:szCs w:val="20"/>
        </w:rPr>
        <w:t>przestrzennych)</w:t>
      </w:r>
      <w:r w:rsidR="006135E6">
        <w:rPr>
          <w:rFonts w:ascii="Verdana" w:hAnsi="Verdana"/>
          <w:sz w:val="20"/>
          <w:szCs w:val="20"/>
        </w:rPr>
        <w:t>,</w:t>
      </w:r>
    </w:p>
    <w:p w14:paraId="3034BB42" w14:textId="0F4FA238" w:rsidR="0030598E" w:rsidRPr="007D6F3A" w:rsidRDefault="0030598E" w:rsidP="00A52708">
      <w:pPr>
        <w:pStyle w:val="Akapitzlist"/>
        <w:numPr>
          <w:ilvl w:val="0"/>
          <w:numId w:val="4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częstotliwości, z jaką mają być wykonywane odczyty</w:t>
      </w:r>
      <w:r w:rsidR="006135E6">
        <w:rPr>
          <w:rFonts w:ascii="Verdana" w:hAnsi="Verdana"/>
          <w:sz w:val="20"/>
          <w:szCs w:val="20"/>
        </w:rPr>
        <w:t>,</w:t>
      </w:r>
    </w:p>
    <w:p w14:paraId="5F14A5D7" w14:textId="40A7DF3D" w:rsidR="006135E6" w:rsidRPr="007D6F3A" w:rsidRDefault="006135E6" w:rsidP="00A52708">
      <w:pPr>
        <w:pStyle w:val="Akapitzlist"/>
        <w:numPr>
          <w:ilvl w:val="0"/>
          <w:numId w:val="4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 xml:space="preserve">sposobu prowadzenia obserwacji, pomiarów oraz oceny uzyskanych wyników </w:t>
      </w:r>
      <w:r w:rsidR="005D5F82">
        <w:rPr>
          <w:rFonts w:ascii="Verdana" w:hAnsi="Verdana"/>
          <w:sz w:val="20"/>
          <w:szCs w:val="20"/>
        </w:rPr>
        <w:br/>
      </w:r>
      <w:r w:rsidRPr="00462C90">
        <w:rPr>
          <w:rFonts w:ascii="Verdana" w:hAnsi="Verdana"/>
          <w:sz w:val="20"/>
          <w:szCs w:val="20"/>
        </w:rPr>
        <w:t>(w formie instrukcji ze wskazaniem technik pomiarowych oraz wymaganych działań stosownych do otrzymanych wyników),</w:t>
      </w:r>
    </w:p>
    <w:p w14:paraId="1F545B34" w14:textId="032BFBE8" w:rsidR="0030598E" w:rsidRPr="007D6F3A" w:rsidRDefault="0030598E" w:rsidP="00A52708">
      <w:pPr>
        <w:pStyle w:val="Akapitzlist"/>
        <w:numPr>
          <w:ilvl w:val="0"/>
          <w:numId w:val="4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zakresu wartości, w których spodziewane są wyniki</w:t>
      </w:r>
      <w:r w:rsidR="006135E6">
        <w:rPr>
          <w:rFonts w:ascii="Verdana" w:hAnsi="Verdana"/>
          <w:sz w:val="20"/>
          <w:szCs w:val="20"/>
        </w:rPr>
        <w:t>,</w:t>
      </w:r>
    </w:p>
    <w:p w14:paraId="023B9A42" w14:textId="446A3550" w:rsidR="0030598E" w:rsidRPr="007D6F3A" w:rsidRDefault="00894774" w:rsidP="00A52708">
      <w:pPr>
        <w:pStyle w:val="Akapitzlist"/>
        <w:numPr>
          <w:ilvl w:val="0"/>
          <w:numId w:val="43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czasu trwania monitoringu</w:t>
      </w:r>
      <w:r w:rsidR="0030598E" w:rsidRPr="007D6F3A">
        <w:rPr>
          <w:rFonts w:ascii="Verdana" w:hAnsi="Verdana"/>
          <w:sz w:val="20"/>
          <w:szCs w:val="20"/>
        </w:rPr>
        <w:t xml:space="preserve"> po zakończeniu budowy</w:t>
      </w:r>
      <w:r w:rsidR="006135E6">
        <w:rPr>
          <w:rFonts w:ascii="Verdana" w:hAnsi="Verdana"/>
          <w:sz w:val="20"/>
          <w:szCs w:val="20"/>
        </w:rPr>
        <w:t>,</w:t>
      </w:r>
    </w:p>
    <w:p w14:paraId="43998A94" w14:textId="56AC6F95" w:rsidR="0030598E" w:rsidRPr="007D6F3A" w:rsidRDefault="0030598E" w:rsidP="00A52708">
      <w:pPr>
        <w:pStyle w:val="Akapitzlist"/>
        <w:numPr>
          <w:ilvl w:val="0"/>
          <w:numId w:val="4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podmiotów odpowiedzialnych za wykonanie pomiarów i obserwacji, </w:t>
      </w:r>
      <w:r w:rsidR="00381C10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>za interpretację otrzymanych wyników oraz za konserwację urządzeń.</w:t>
      </w:r>
    </w:p>
    <w:p w14:paraId="746616DF" w14:textId="77777777" w:rsidR="0030598E" w:rsidRPr="007D6F3A" w:rsidRDefault="0030598E" w:rsidP="007D6F3A">
      <w:pPr>
        <w:pStyle w:val="tekstost"/>
        <w:spacing w:before="120" w:after="120" w:line="276" w:lineRule="auto"/>
        <w:rPr>
          <w:rFonts w:ascii="Verdana" w:hAnsi="Verdana" w:cs="Arial"/>
        </w:rPr>
      </w:pPr>
      <w:r w:rsidRPr="007D6F3A">
        <w:rPr>
          <w:rFonts w:ascii="Verdana" w:hAnsi="Verdana" w:cs="Arial"/>
        </w:rPr>
        <w:t>Zamawiający wymaga, by Wykonawca w ramach Projektu geotechnicznego dokonał obliczeniowego sprawdzenia:</w:t>
      </w:r>
    </w:p>
    <w:p w14:paraId="0B886852" w14:textId="4C6162E7" w:rsidR="0030598E" w:rsidRPr="007D6F3A" w:rsidRDefault="0030598E" w:rsidP="00A52708">
      <w:pPr>
        <w:pStyle w:val="tekstost"/>
        <w:numPr>
          <w:ilvl w:val="0"/>
          <w:numId w:val="10"/>
        </w:numPr>
        <w:spacing w:before="120" w:after="120" w:line="276" w:lineRule="auto"/>
        <w:rPr>
          <w:rFonts w:ascii="Verdana" w:hAnsi="Verdana" w:cs="Arial"/>
        </w:rPr>
      </w:pPr>
      <w:r w:rsidRPr="007D6F3A">
        <w:rPr>
          <w:rFonts w:ascii="Verdana" w:hAnsi="Verdana" w:cs="Arial"/>
        </w:rPr>
        <w:t xml:space="preserve">stanów granicznych nośności zgodnie z pkt 2.4.7 </w:t>
      </w:r>
      <w:r w:rsidRPr="007D6F3A">
        <w:rPr>
          <w:rFonts w:ascii="Verdana" w:hAnsi="Verdana"/>
          <w:snapToGrid w:val="0"/>
        </w:rPr>
        <w:t>PN-EN 1997-1</w:t>
      </w:r>
      <w:r w:rsidR="004F521D">
        <w:rPr>
          <w:rFonts w:ascii="Verdana" w:hAnsi="Verdana"/>
          <w:snapToGrid w:val="0"/>
        </w:rPr>
        <w:t xml:space="preserve"> </w:t>
      </w:r>
      <w:proofErr w:type="spellStart"/>
      <w:r w:rsidR="004F521D">
        <w:rPr>
          <w:rFonts w:ascii="Verdana" w:hAnsi="Verdana"/>
          <w:snapToGrid w:val="0"/>
        </w:rPr>
        <w:t>Eurokod</w:t>
      </w:r>
      <w:proofErr w:type="spellEnd"/>
      <w:r w:rsidRPr="007D6F3A">
        <w:rPr>
          <w:rFonts w:ascii="Verdana" w:hAnsi="Verdana"/>
          <w:snapToGrid w:val="0"/>
        </w:rPr>
        <w:t xml:space="preserve"> 7</w:t>
      </w:r>
      <w:r w:rsidR="004F521D">
        <w:rPr>
          <w:rFonts w:ascii="Verdana" w:hAnsi="Verdana"/>
          <w:snapToGrid w:val="0"/>
        </w:rPr>
        <w:t>:</w:t>
      </w:r>
      <w:r w:rsidRPr="007D6F3A">
        <w:rPr>
          <w:rFonts w:ascii="Verdana" w:hAnsi="Verdana"/>
          <w:snapToGrid w:val="0"/>
        </w:rPr>
        <w:t xml:space="preserve"> </w:t>
      </w:r>
      <w:r w:rsidRPr="007D6F3A">
        <w:rPr>
          <w:rFonts w:ascii="Verdana" w:hAnsi="Verdana"/>
          <w:i/>
          <w:snapToGrid w:val="0"/>
        </w:rPr>
        <w:t>Projektowanie geotechniczne – Część 1: Zasady ogólne.</w:t>
      </w:r>
    </w:p>
    <w:p w14:paraId="0B16B648" w14:textId="03F044FF" w:rsidR="0030598E" w:rsidRPr="007D6F3A" w:rsidRDefault="0030598E" w:rsidP="00A52708">
      <w:pPr>
        <w:pStyle w:val="tekstost"/>
        <w:numPr>
          <w:ilvl w:val="0"/>
          <w:numId w:val="9"/>
        </w:numPr>
        <w:spacing w:before="120" w:after="120" w:line="276" w:lineRule="auto"/>
        <w:rPr>
          <w:rFonts w:ascii="Verdana" w:hAnsi="Verdana" w:cs="Arial"/>
        </w:rPr>
      </w:pPr>
      <w:r w:rsidRPr="007D6F3A">
        <w:rPr>
          <w:rFonts w:ascii="Verdana" w:hAnsi="Verdana" w:cs="Arial"/>
        </w:rPr>
        <w:t xml:space="preserve">stanów granicznych użytkowalności zgodnie z pkt 2.4.8 </w:t>
      </w:r>
      <w:r w:rsidRPr="007D6F3A">
        <w:rPr>
          <w:rFonts w:ascii="Verdana" w:hAnsi="Verdana"/>
          <w:snapToGrid w:val="0"/>
        </w:rPr>
        <w:t>PN-EN 1997-1</w:t>
      </w:r>
      <w:r w:rsidR="004F521D">
        <w:rPr>
          <w:rFonts w:ascii="Verdana" w:hAnsi="Verdana"/>
          <w:snapToGrid w:val="0"/>
        </w:rPr>
        <w:t xml:space="preserve"> </w:t>
      </w:r>
      <w:proofErr w:type="spellStart"/>
      <w:r w:rsidR="004F521D">
        <w:rPr>
          <w:rFonts w:ascii="Verdana" w:hAnsi="Verdana"/>
          <w:snapToGrid w:val="0"/>
        </w:rPr>
        <w:t>Eurokod</w:t>
      </w:r>
      <w:proofErr w:type="spellEnd"/>
      <w:r w:rsidRPr="007D6F3A">
        <w:rPr>
          <w:rFonts w:ascii="Verdana" w:hAnsi="Verdana"/>
          <w:snapToGrid w:val="0"/>
        </w:rPr>
        <w:t xml:space="preserve"> 7</w:t>
      </w:r>
      <w:r w:rsidR="004F521D">
        <w:rPr>
          <w:rFonts w:ascii="Verdana" w:hAnsi="Verdana"/>
          <w:snapToGrid w:val="0"/>
        </w:rPr>
        <w:t>:</w:t>
      </w:r>
      <w:r w:rsidRPr="007D6F3A">
        <w:rPr>
          <w:rFonts w:ascii="Verdana" w:hAnsi="Verdana"/>
          <w:i/>
          <w:snapToGrid w:val="0"/>
        </w:rPr>
        <w:t xml:space="preserve"> Projektowanie geotechniczne – Część 1: Zasady ogólne.</w:t>
      </w:r>
    </w:p>
    <w:p w14:paraId="015BAD3F" w14:textId="40849773" w:rsidR="0030598E" w:rsidRPr="007D6F3A" w:rsidRDefault="0030598E" w:rsidP="007D6F3A">
      <w:pPr>
        <w:pStyle w:val="tekstost"/>
        <w:spacing w:line="276" w:lineRule="auto"/>
        <w:rPr>
          <w:rFonts w:ascii="Verdana" w:hAnsi="Verdana" w:cs="Arial"/>
        </w:rPr>
      </w:pPr>
      <w:r w:rsidRPr="007D6F3A">
        <w:rPr>
          <w:rFonts w:ascii="Verdana" w:hAnsi="Verdana" w:cs="Arial"/>
        </w:rPr>
        <w:t xml:space="preserve">Przy określaniu sytuacji obliczeniowych (w zakresie zgodnym z pkt 2.2 </w:t>
      </w:r>
      <w:r w:rsidRPr="007D6F3A">
        <w:rPr>
          <w:rFonts w:ascii="Verdana" w:hAnsi="Verdana"/>
          <w:snapToGrid w:val="0"/>
        </w:rPr>
        <w:t>PN-EN 1997-1</w:t>
      </w:r>
      <w:r w:rsidR="004F521D">
        <w:rPr>
          <w:rFonts w:ascii="Verdana" w:hAnsi="Verdana"/>
          <w:snapToGrid w:val="0"/>
        </w:rPr>
        <w:t xml:space="preserve"> </w:t>
      </w:r>
      <w:proofErr w:type="spellStart"/>
      <w:r w:rsidRPr="007D6F3A">
        <w:rPr>
          <w:rFonts w:ascii="Verdana" w:hAnsi="Verdana"/>
          <w:snapToGrid w:val="0"/>
        </w:rPr>
        <w:t>E</w:t>
      </w:r>
      <w:r w:rsidR="004F521D">
        <w:rPr>
          <w:rFonts w:ascii="Verdana" w:hAnsi="Verdana"/>
          <w:snapToGrid w:val="0"/>
        </w:rPr>
        <w:t>urokod</w:t>
      </w:r>
      <w:proofErr w:type="spellEnd"/>
      <w:r w:rsidRPr="007D6F3A">
        <w:rPr>
          <w:rFonts w:ascii="Verdana" w:hAnsi="Verdana"/>
          <w:snapToGrid w:val="0"/>
        </w:rPr>
        <w:t xml:space="preserve"> 7</w:t>
      </w:r>
      <w:r w:rsidR="004F521D">
        <w:rPr>
          <w:rFonts w:ascii="Verdana" w:hAnsi="Verdana"/>
          <w:snapToGrid w:val="0"/>
        </w:rPr>
        <w:t>:</w:t>
      </w:r>
      <w:r w:rsidRPr="007D6F3A">
        <w:rPr>
          <w:rFonts w:ascii="Verdana" w:hAnsi="Verdana"/>
          <w:snapToGrid w:val="0"/>
        </w:rPr>
        <w:t xml:space="preserve"> </w:t>
      </w:r>
      <w:r w:rsidRPr="007D6F3A">
        <w:rPr>
          <w:rFonts w:ascii="Verdana" w:hAnsi="Verdana"/>
          <w:i/>
          <w:snapToGrid w:val="0"/>
        </w:rPr>
        <w:t>Projektowanie geotechniczne – Część 1: Zasady ogólne</w:t>
      </w:r>
      <w:r w:rsidRPr="007D6F3A">
        <w:rPr>
          <w:rFonts w:ascii="Verdana" w:hAnsi="Verdana"/>
          <w:snapToGrid w:val="0"/>
        </w:rPr>
        <w:t>)</w:t>
      </w:r>
      <w:r w:rsidRPr="007D6F3A">
        <w:rPr>
          <w:rFonts w:ascii="Verdana" w:hAnsi="Verdana" w:cs="Arial"/>
        </w:rPr>
        <w:t xml:space="preserve"> i stanów granicznych Wykonawca uwzględni następujące czynniki:</w:t>
      </w:r>
    </w:p>
    <w:p w14:paraId="3511E922" w14:textId="52716064" w:rsidR="0030598E" w:rsidRPr="007D6F3A" w:rsidRDefault="0030598E" w:rsidP="00A52708">
      <w:pPr>
        <w:pStyle w:val="tekstost"/>
        <w:numPr>
          <w:ilvl w:val="0"/>
          <w:numId w:val="8"/>
        </w:numPr>
        <w:spacing w:line="276" w:lineRule="auto"/>
        <w:ind w:left="357" w:hanging="357"/>
        <w:rPr>
          <w:rFonts w:ascii="Verdana" w:hAnsi="Verdana" w:cs="Arial"/>
        </w:rPr>
      </w:pPr>
      <w:r w:rsidRPr="007D6F3A">
        <w:rPr>
          <w:rFonts w:ascii="Verdana" w:hAnsi="Verdana" w:cs="Arial"/>
        </w:rPr>
        <w:t xml:space="preserve">warunki miejscowe terenu budowy, z uwzględnieniem ogólnej stateczności </w:t>
      </w:r>
      <w:r w:rsidR="00381C10">
        <w:rPr>
          <w:rFonts w:ascii="Verdana" w:hAnsi="Verdana" w:cs="Arial"/>
        </w:rPr>
        <w:br/>
      </w:r>
      <w:r w:rsidRPr="007D6F3A">
        <w:rPr>
          <w:rFonts w:ascii="Verdana" w:hAnsi="Verdana" w:cs="Arial"/>
        </w:rPr>
        <w:t>i przemieszczeń podłoża;</w:t>
      </w:r>
    </w:p>
    <w:p w14:paraId="0B298D61" w14:textId="77777777" w:rsidR="0030598E" w:rsidRPr="007D6F3A" w:rsidRDefault="0030598E" w:rsidP="00A52708">
      <w:pPr>
        <w:pStyle w:val="tekstost"/>
        <w:numPr>
          <w:ilvl w:val="0"/>
          <w:numId w:val="8"/>
        </w:numPr>
        <w:spacing w:line="276" w:lineRule="auto"/>
        <w:ind w:left="357" w:hanging="357"/>
        <w:rPr>
          <w:rFonts w:ascii="Verdana" w:hAnsi="Verdana" w:cs="Arial"/>
        </w:rPr>
      </w:pPr>
      <w:r w:rsidRPr="007D6F3A">
        <w:rPr>
          <w:rFonts w:ascii="Verdana" w:hAnsi="Verdana" w:cs="Arial"/>
        </w:rPr>
        <w:t>rodzaj oraz wymiary konstrukcji i jej elementów, w tym wszelkie wymagania specjalne, takie jak projektowy okres użytkowania;</w:t>
      </w:r>
    </w:p>
    <w:p w14:paraId="542180EA" w14:textId="77777777" w:rsidR="0030598E" w:rsidRPr="007D6F3A" w:rsidRDefault="0030598E" w:rsidP="00A52708">
      <w:pPr>
        <w:pStyle w:val="tekstost"/>
        <w:numPr>
          <w:ilvl w:val="0"/>
          <w:numId w:val="8"/>
        </w:numPr>
        <w:spacing w:line="276" w:lineRule="auto"/>
        <w:ind w:left="357" w:hanging="357"/>
        <w:rPr>
          <w:rFonts w:ascii="Verdana" w:hAnsi="Verdana" w:cs="Arial"/>
        </w:rPr>
      </w:pPr>
      <w:r w:rsidRPr="007D6F3A">
        <w:rPr>
          <w:rFonts w:ascii="Verdana" w:hAnsi="Verdana" w:cs="Arial"/>
        </w:rPr>
        <w:t>warunki związane z otoczeniem (sąsiadujące konstrukcje, ruch pojazdów, uzbrojenie podziemne, roślinność);</w:t>
      </w:r>
    </w:p>
    <w:p w14:paraId="245B7BD2" w14:textId="77777777" w:rsidR="0030598E" w:rsidRPr="007D6F3A" w:rsidRDefault="0030598E" w:rsidP="00A52708">
      <w:pPr>
        <w:pStyle w:val="tekstost"/>
        <w:numPr>
          <w:ilvl w:val="0"/>
          <w:numId w:val="8"/>
        </w:numPr>
        <w:spacing w:line="276" w:lineRule="auto"/>
        <w:ind w:left="357" w:hanging="357"/>
        <w:rPr>
          <w:rFonts w:ascii="Verdana" w:hAnsi="Verdana" w:cs="Arial"/>
        </w:rPr>
      </w:pPr>
      <w:r w:rsidRPr="007D6F3A">
        <w:rPr>
          <w:rFonts w:ascii="Verdana" w:hAnsi="Verdana" w:cs="Arial"/>
        </w:rPr>
        <w:t>warunki gruntowe i wody gruntowe;</w:t>
      </w:r>
    </w:p>
    <w:p w14:paraId="64A9EB2C" w14:textId="77777777" w:rsidR="0030598E" w:rsidRPr="007D6F3A" w:rsidRDefault="0030598E" w:rsidP="00A52708">
      <w:pPr>
        <w:pStyle w:val="tekstost"/>
        <w:numPr>
          <w:ilvl w:val="0"/>
          <w:numId w:val="8"/>
        </w:numPr>
        <w:spacing w:line="276" w:lineRule="auto"/>
        <w:ind w:left="357" w:hanging="357"/>
        <w:rPr>
          <w:rFonts w:ascii="Verdana" w:hAnsi="Verdana" w:cs="Arial"/>
        </w:rPr>
      </w:pPr>
      <w:r w:rsidRPr="007D6F3A">
        <w:rPr>
          <w:rFonts w:ascii="Verdana" w:hAnsi="Verdana" w:cs="Arial"/>
        </w:rPr>
        <w:t>wpływy środowiska (stosunki hydrologiczne, wody powierzchniowe, osiadanie terenu, sezonowe zmiany temperatury i wilgotności).</w:t>
      </w:r>
    </w:p>
    <w:p w14:paraId="0BCB45CC" w14:textId="39B2F0C4" w:rsidR="00293871" w:rsidRDefault="00293871" w:rsidP="007D6F3A">
      <w:pPr>
        <w:pStyle w:val="tekstost"/>
        <w:spacing w:before="120" w:after="120" w:line="276" w:lineRule="auto"/>
        <w:rPr>
          <w:rFonts w:ascii="Verdana" w:hAnsi="Verdana" w:cs="Arial"/>
        </w:rPr>
      </w:pPr>
      <w:r>
        <w:rPr>
          <w:rFonts w:ascii="Verdana" w:hAnsi="Verdana" w:cs="Arial"/>
        </w:rPr>
        <w:t xml:space="preserve">W ramach </w:t>
      </w:r>
      <w:r w:rsidR="004F521D">
        <w:rPr>
          <w:rFonts w:ascii="Verdana" w:hAnsi="Verdana" w:cs="Arial"/>
        </w:rPr>
        <w:t>P</w:t>
      </w:r>
      <w:r>
        <w:rPr>
          <w:rFonts w:ascii="Verdana" w:hAnsi="Verdana" w:cs="Arial"/>
        </w:rPr>
        <w:t>rojektu geotechnicznego należy przeprowadzić a</w:t>
      </w:r>
      <w:r w:rsidRPr="00293871">
        <w:rPr>
          <w:rFonts w:ascii="Verdana" w:hAnsi="Verdana" w:cs="Arial"/>
        </w:rPr>
        <w:t>naliz</w:t>
      </w:r>
      <w:r>
        <w:rPr>
          <w:rFonts w:ascii="Verdana" w:hAnsi="Verdana" w:cs="Arial"/>
        </w:rPr>
        <w:t>ę</w:t>
      </w:r>
      <w:r w:rsidRPr="00977420">
        <w:rPr>
          <w:rFonts w:ascii="Verdana" w:hAnsi="Verdana" w:cs="Arial"/>
        </w:rPr>
        <w:t xml:space="preserve"> przewidywanych </w:t>
      </w:r>
      <w:proofErr w:type="spellStart"/>
      <w:r w:rsidRPr="00977420">
        <w:rPr>
          <w:rFonts w:ascii="Verdana" w:hAnsi="Verdana" w:cs="Arial"/>
        </w:rPr>
        <w:t>osiadań</w:t>
      </w:r>
      <w:proofErr w:type="spellEnd"/>
      <w:r w:rsidRPr="00977420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 xml:space="preserve">na styku </w:t>
      </w:r>
      <w:r w:rsidRPr="00977420">
        <w:rPr>
          <w:rFonts w:ascii="Verdana" w:hAnsi="Verdana" w:cs="Arial"/>
        </w:rPr>
        <w:t>korpusu drogowego i obiektów inżynierskich, szczególnie w dolinach rzek, przy zmiennych warunkach posadowienia i zmiennych warunkach gruntowo-wodnych.</w:t>
      </w:r>
    </w:p>
    <w:p w14:paraId="65AFE68D" w14:textId="7A3C006D" w:rsidR="0030598E" w:rsidRPr="007D6F3A" w:rsidRDefault="0030598E" w:rsidP="007D6F3A">
      <w:pPr>
        <w:pStyle w:val="tekstost"/>
        <w:spacing w:before="120" w:after="120" w:line="276" w:lineRule="auto"/>
        <w:rPr>
          <w:rFonts w:ascii="Verdana" w:hAnsi="Verdana"/>
          <w:snapToGrid w:val="0"/>
        </w:rPr>
      </w:pPr>
      <w:r w:rsidRPr="007D6F3A">
        <w:rPr>
          <w:rFonts w:ascii="Verdana" w:hAnsi="Verdana" w:cs="Arial"/>
        </w:rPr>
        <w:t>Wartości obliczeniowe oddziaływań, parametrów geotechn</w:t>
      </w:r>
      <w:r w:rsidR="00FA07D7">
        <w:rPr>
          <w:rFonts w:ascii="Verdana" w:hAnsi="Verdana" w:cs="Arial"/>
        </w:rPr>
        <w:t xml:space="preserve">icznych, danych geometrycznych </w:t>
      </w:r>
      <w:r w:rsidRPr="007D6F3A">
        <w:rPr>
          <w:rFonts w:ascii="Verdana" w:hAnsi="Verdana" w:cs="Arial"/>
        </w:rPr>
        <w:t xml:space="preserve">i właściwości konstrukcyjnych należy ustalić zgodnie z pkt 2.4.6 Polskiej Normy </w:t>
      </w:r>
      <w:r w:rsidRPr="007D6F3A">
        <w:rPr>
          <w:rFonts w:ascii="Verdana" w:hAnsi="Verdana"/>
          <w:snapToGrid w:val="0"/>
        </w:rPr>
        <w:t>PN-EN 1997-1</w:t>
      </w:r>
      <w:r w:rsidR="004F521D">
        <w:rPr>
          <w:rFonts w:ascii="Verdana" w:hAnsi="Verdana"/>
          <w:snapToGrid w:val="0"/>
        </w:rPr>
        <w:t xml:space="preserve"> </w:t>
      </w:r>
      <w:proofErr w:type="spellStart"/>
      <w:r w:rsidR="004F521D">
        <w:rPr>
          <w:rFonts w:ascii="Verdana" w:hAnsi="Verdana"/>
          <w:snapToGrid w:val="0"/>
        </w:rPr>
        <w:t>Eurokod</w:t>
      </w:r>
      <w:proofErr w:type="spellEnd"/>
      <w:r w:rsidRPr="007D6F3A">
        <w:rPr>
          <w:rFonts w:ascii="Verdana" w:hAnsi="Verdana"/>
          <w:snapToGrid w:val="0"/>
        </w:rPr>
        <w:t xml:space="preserve"> 7</w:t>
      </w:r>
      <w:r w:rsidR="004F521D">
        <w:rPr>
          <w:rFonts w:ascii="Verdana" w:hAnsi="Verdana"/>
          <w:snapToGrid w:val="0"/>
        </w:rPr>
        <w:t>:</w:t>
      </w:r>
      <w:r w:rsidRPr="007D6F3A">
        <w:rPr>
          <w:rFonts w:ascii="Verdana" w:hAnsi="Verdana"/>
          <w:snapToGrid w:val="0"/>
        </w:rPr>
        <w:t xml:space="preserve"> </w:t>
      </w:r>
      <w:r w:rsidRPr="007D6F3A">
        <w:rPr>
          <w:rFonts w:ascii="Verdana" w:hAnsi="Verdana"/>
          <w:i/>
          <w:snapToGrid w:val="0"/>
        </w:rPr>
        <w:t>Projektowanie geotechniczne – Część 1: Zasady ogólne</w:t>
      </w:r>
      <w:r w:rsidRPr="007D6F3A">
        <w:rPr>
          <w:rFonts w:ascii="Verdana" w:hAnsi="Verdana"/>
          <w:snapToGrid w:val="0"/>
        </w:rPr>
        <w:t xml:space="preserve">. </w:t>
      </w:r>
      <w:r w:rsidR="00FA07D7">
        <w:rPr>
          <w:rFonts w:ascii="Verdana" w:hAnsi="Verdana" w:cs="Arial"/>
        </w:rPr>
        <w:t xml:space="preserve">Wszelkie obliczenia zawarte </w:t>
      </w:r>
      <w:r w:rsidRPr="007D6F3A">
        <w:rPr>
          <w:rFonts w:ascii="Verdana" w:hAnsi="Verdana" w:cs="Arial"/>
        </w:rPr>
        <w:t xml:space="preserve">w Projekcie geotechnicznym należy wykonywać zgodnie </w:t>
      </w:r>
      <w:r w:rsidR="004F521D">
        <w:rPr>
          <w:rFonts w:ascii="Verdana" w:hAnsi="Verdana" w:cs="Arial"/>
        </w:rPr>
        <w:br/>
      </w:r>
      <w:r w:rsidRPr="007D6F3A">
        <w:rPr>
          <w:rFonts w:ascii="Verdana" w:hAnsi="Verdana" w:cs="Arial"/>
        </w:rPr>
        <w:lastRenderedPageBreak/>
        <w:t xml:space="preserve">z Polską Normą </w:t>
      </w:r>
      <w:r w:rsidRPr="007D6F3A">
        <w:rPr>
          <w:rFonts w:ascii="Verdana" w:hAnsi="Verdana"/>
          <w:snapToGrid w:val="0"/>
        </w:rPr>
        <w:t>PN-EN 1997-1</w:t>
      </w:r>
      <w:r w:rsidR="004F521D">
        <w:rPr>
          <w:rFonts w:ascii="Verdana" w:hAnsi="Verdana"/>
          <w:snapToGrid w:val="0"/>
        </w:rPr>
        <w:t xml:space="preserve"> </w:t>
      </w:r>
      <w:proofErr w:type="spellStart"/>
      <w:r w:rsidRPr="007D6F3A">
        <w:rPr>
          <w:rFonts w:ascii="Verdana" w:hAnsi="Verdana"/>
          <w:snapToGrid w:val="0"/>
        </w:rPr>
        <w:t>E</w:t>
      </w:r>
      <w:r w:rsidR="004F521D">
        <w:rPr>
          <w:rFonts w:ascii="Verdana" w:hAnsi="Verdana"/>
          <w:snapToGrid w:val="0"/>
        </w:rPr>
        <w:t>urokod</w:t>
      </w:r>
      <w:proofErr w:type="spellEnd"/>
      <w:r w:rsidRPr="007D6F3A">
        <w:rPr>
          <w:rFonts w:ascii="Verdana" w:hAnsi="Verdana"/>
          <w:snapToGrid w:val="0"/>
        </w:rPr>
        <w:t xml:space="preserve"> 7</w:t>
      </w:r>
      <w:r w:rsidR="004F521D">
        <w:rPr>
          <w:rFonts w:ascii="Verdana" w:hAnsi="Verdana"/>
          <w:snapToGrid w:val="0"/>
        </w:rPr>
        <w:t>:</w:t>
      </w:r>
      <w:r w:rsidRPr="007D6F3A">
        <w:rPr>
          <w:rFonts w:ascii="Verdana" w:hAnsi="Verdana"/>
          <w:i/>
          <w:snapToGrid w:val="0"/>
        </w:rPr>
        <w:t xml:space="preserve"> Projektowanie geotechniczne – Część 1: Zasady ogólne</w:t>
      </w:r>
      <w:r w:rsidRPr="007D6F3A">
        <w:rPr>
          <w:rFonts w:ascii="Verdana" w:hAnsi="Verdana"/>
          <w:snapToGrid w:val="0"/>
        </w:rPr>
        <w:t xml:space="preserve">. </w:t>
      </w:r>
      <w:r w:rsidRPr="007D6F3A">
        <w:rPr>
          <w:rFonts w:ascii="Verdana" w:hAnsi="Verdana" w:cs="Arial"/>
        </w:rPr>
        <w:t xml:space="preserve"> </w:t>
      </w:r>
    </w:p>
    <w:p w14:paraId="2FF6A8F8" w14:textId="46951F62" w:rsidR="0030598E" w:rsidRPr="007D6F3A" w:rsidRDefault="0030598E" w:rsidP="007D6F3A">
      <w:pPr>
        <w:pStyle w:val="tekstost"/>
        <w:spacing w:before="120" w:after="120" w:line="276" w:lineRule="auto"/>
        <w:rPr>
          <w:rFonts w:ascii="Verdana" w:hAnsi="Verdana" w:cs="Arial"/>
        </w:rPr>
      </w:pPr>
      <w:r w:rsidRPr="007D6F3A">
        <w:rPr>
          <w:rFonts w:ascii="Verdana" w:hAnsi="Verdana" w:cs="Arial"/>
        </w:rPr>
        <w:t>Zamawiający – o ile niniejsz</w:t>
      </w:r>
      <w:r w:rsidR="009A3241">
        <w:rPr>
          <w:rFonts w:ascii="Verdana" w:hAnsi="Verdana" w:cs="Arial"/>
        </w:rPr>
        <w:t>a</w:t>
      </w:r>
      <w:r w:rsidRPr="007D6F3A">
        <w:rPr>
          <w:rFonts w:ascii="Verdana" w:hAnsi="Verdana" w:cs="Arial"/>
        </w:rPr>
        <w:t xml:space="preserve"> </w:t>
      </w:r>
      <w:r w:rsidR="009A3241">
        <w:rPr>
          <w:rFonts w:ascii="Verdana" w:hAnsi="Verdana" w:cs="Arial"/>
        </w:rPr>
        <w:t>Specyfikacja</w:t>
      </w:r>
      <w:r w:rsidRPr="007D6F3A">
        <w:rPr>
          <w:rFonts w:ascii="Verdana" w:hAnsi="Verdana" w:cs="Arial"/>
        </w:rPr>
        <w:t xml:space="preserve"> nie stanowi inaczej – dopuszcza możliwość stosowania innych, alternatywnych metod obliczeniowych</w:t>
      </w:r>
      <w:r w:rsidR="00894774">
        <w:rPr>
          <w:rFonts w:ascii="Verdana" w:hAnsi="Verdana" w:cs="Arial"/>
        </w:rPr>
        <w:t>,</w:t>
      </w:r>
      <w:r w:rsidRPr="007D6F3A">
        <w:rPr>
          <w:rFonts w:ascii="Verdana" w:hAnsi="Verdana" w:cs="Arial"/>
        </w:rPr>
        <w:t xml:space="preserve"> o ile nie są one sprzeczne </w:t>
      </w:r>
      <w:r w:rsidR="00381C10">
        <w:rPr>
          <w:rFonts w:ascii="Verdana" w:hAnsi="Verdana" w:cs="Arial"/>
        </w:rPr>
        <w:br/>
      </w:r>
      <w:r w:rsidRPr="007D6F3A">
        <w:rPr>
          <w:rFonts w:ascii="Verdana" w:hAnsi="Verdana" w:cs="Arial"/>
        </w:rPr>
        <w:t>z zapisami Polskiej Normy PN-EN 1997-1</w:t>
      </w:r>
      <w:r w:rsidR="004F521D">
        <w:rPr>
          <w:rFonts w:ascii="Verdana" w:hAnsi="Verdana" w:cs="Arial"/>
        </w:rPr>
        <w:t xml:space="preserve"> </w:t>
      </w:r>
      <w:proofErr w:type="spellStart"/>
      <w:r w:rsidRPr="007D6F3A">
        <w:rPr>
          <w:rFonts w:ascii="Verdana" w:hAnsi="Verdana" w:cs="Arial"/>
        </w:rPr>
        <w:t>E</w:t>
      </w:r>
      <w:r w:rsidR="004F521D">
        <w:rPr>
          <w:rFonts w:ascii="Verdana" w:hAnsi="Verdana" w:cs="Arial"/>
        </w:rPr>
        <w:t>urokod</w:t>
      </w:r>
      <w:proofErr w:type="spellEnd"/>
      <w:r w:rsidRPr="007D6F3A">
        <w:rPr>
          <w:rFonts w:ascii="Verdana" w:hAnsi="Verdana" w:cs="Arial"/>
        </w:rPr>
        <w:t xml:space="preserve"> 7</w:t>
      </w:r>
      <w:r w:rsidR="004F521D">
        <w:rPr>
          <w:rFonts w:ascii="Verdana" w:hAnsi="Verdana" w:cs="Arial"/>
        </w:rPr>
        <w:t>:</w:t>
      </w:r>
      <w:r w:rsidRPr="007D6F3A">
        <w:rPr>
          <w:rFonts w:ascii="Verdana" w:hAnsi="Verdana" w:cs="Arial"/>
        </w:rPr>
        <w:t xml:space="preserve"> </w:t>
      </w:r>
      <w:r w:rsidRPr="007D6F3A">
        <w:rPr>
          <w:rFonts w:ascii="Verdana" w:hAnsi="Verdana" w:cs="Arial"/>
          <w:i/>
        </w:rPr>
        <w:t>Projektowanie geotechniczne – Część 1: Zasady ogólne</w:t>
      </w:r>
      <w:r w:rsidRPr="007D6F3A">
        <w:rPr>
          <w:rFonts w:ascii="Verdana" w:hAnsi="Verdana" w:cs="Arial"/>
        </w:rPr>
        <w:t xml:space="preserve"> i są co najmniej równoważne w odniesieniu do bezpieczeństwa konstrukcji, użytkowalności i trwałości, jakich można byłoby oczekiwać w przypadku zastosowania ww. Polskiej Normy. </w:t>
      </w:r>
      <w:r w:rsidR="00894774" w:rsidRPr="00894774">
        <w:rPr>
          <w:rFonts w:ascii="Verdana" w:hAnsi="Verdana" w:cs="Arial"/>
        </w:rPr>
        <w:t>Każde odstępstwo od wymagań zawartych w ww. Polskiej Normie należy szczegółowo uzasadnić i opisać</w:t>
      </w:r>
      <w:r w:rsidR="009D2623">
        <w:rPr>
          <w:rFonts w:ascii="Verdana" w:hAnsi="Verdana" w:cs="Arial"/>
        </w:rPr>
        <w:t>.</w:t>
      </w:r>
      <w:r w:rsidR="00894774" w:rsidRPr="00894774">
        <w:rPr>
          <w:rFonts w:ascii="Verdana" w:hAnsi="Verdana" w:cs="Arial"/>
        </w:rPr>
        <w:t xml:space="preserve"> </w:t>
      </w:r>
      <w:r w:rsidR="009D2623">
        <w:rPr>
          <w:rFonts w:ascii="Verdana" w:hAnsi="Verdana" w:cs="Arial"/>
        </w:rPr>
        <w:t>W</w:t>
      </w:r>
      <w:r w:rsidR="00894774" w:rsidRPr="00894774">
        <w:rPr>
          <w:rFonts w:ascii="Verdana" w:hAnsi="Verdana" w:cs="Arial"/>
        </w:rPr>
        <w:t xml:space="preserve"> szczególności należy poddać ocenie wpływ odstępstwa od wymagań określonych</w:t>
      </w:r>
      <w:r w:rsidR="009D2623">
        <w:rPr>
          <w:rFonts w:ascii="Verdana" w:hAnsi="Verdana" w:cs="Arial"/>
        </w:rPr>
        <w:t xml:space="preserve"> w Polskiej Normie</w:t>
      </w:r>
      <w:r w:rsidR="00894774" w:rsidRPr="00894774">
        <w:rPr>
          <w:rFonts w:ascii="Verdana" w:hAnsi="Verdana" w:cs="Arial"/>
        </w:rPr>
        <w:t xml:space="preserve"> na wyniki obliczeń.</w:t>
      </w:r>
      <w:r w:rsidR="004F521D">
        <w:rPr>
          <w:rFonts w:ascii="Verdana" w:hAnsi="Verdana" w:cs="Arial"/>
        </w:rPr>
        <w:t xml:space="preserve"> </w:t>
      </w:r>
      <w:r w:rsidRPr="007D6F3A">
        <w:rPr>
          <w:rFonts w:ascii="Verdana" w:hAnsi="Verdana" w:cs="Arial"/>
        </w:rPr>
        <w:t>W projekcie geotechnicznym Wykonawca dokona oceny zna</w:t>
      </w:r>
      <w:r w:rsidR="00FA07D7">
        <w:rPr>
          <w:rFonts w:ascii="Verdana" w:hAnsi="Verdana" w:cs="Arial"/>
        </w:rPr>
        <w:t>czenia warunków środowiskowych</w:t>
      </w:r>
      <w:r w:rsidR="009D2623">
        <w:rPr>
          <w:rFonts w:ascii="Verdana" w:hAnsi="Verdana" w:cs="Arial"/>
        </w:rPr>
        <w:t xml:space="preserve"> </w:t>
      </w:r>
      <w:r w:rsidRPr="007D6F3A">
        <w:rPr>
          <w:rFonts w:ascii="Verdana" w:hAnsi="Verdana" w:cs="Arial"/>
        </w:rPr>
        <w:t xml:space="preserve">w odniesieniu do trwałości obiektu budowlanego (w tym </w:t>
      </w:r>
      <w:r w:rsidR="00FA07D7">
        <w:rPr>
          <w:rFonts w:ascii="Verdana" w:hAnsi="Verdana" w:cs="Arial"/>
        </w:rPr>
        <w:t xml:space="preserve">jego poszczególnych elementów) </w:t>
      </w:r>
      <w:r w:rsidRPr="007D6F3A">
        <w:rPr>
          <w:rFonts w:ascii="Verdana" w:hAnsi="Verdana" w:cs="Arial"/>
        </w:rPr>
        <w:t>oraz możliwości wykonania zabezpieczeń lub zastosowania odpowiednio odpornych materiałów.</w:t>
      </w:r>
      <w:r w:rsidR="00270CA0">
        <w:rPr>
          <w:rFonts w:ascii="Verdana" w:hAnsi="Verdana" w:cs="Arial"/>
        </w:rPr>
        <w:t xml:space="preserve"> </w:t>
      </w:r>
      <w:r w:rsidRPr="007D6F3A">
        <w:rPr>
          <w:rFonts w:ascii="Verdana" w:hAnsi="Verdana" w:cs="Arial"/>
        </w:rPr>
        <w:t xml:space="preserve">Przy opracowaniu </w:t>
      </w:r>
      <w:r w:rsidR="004F521D">
        <w:rPr>
          <w:rFonts w:ascii="Verdana" w:hAnsi="Verdana" w:cs="Arial"/>
        </w:rPr>
        <w:t>P</w:t>
      </w:r>
      <w:r w:rsidRPr="007D6F3A">
        <w:rPr>
          <w:rFonts w:ascii="Verdana" w:hAnsi="Verdana" w:cs="Arial"/>
        </w:rPr>
        <w:t>rojektu geotechnicznego Wykonawca uwzględni wymagania zawarte w wytycznych [2] w zakresie oceny stateczności oraz w wytycznych [</w:t>
      </w:r>
      <w:r w:rsidR="006D6048" w:rsidRPr="007D6F3A">
        <w:rPr>
          <w:rFonts w:ascii="Verdana" w:hAnsi="Verdana" w:cs="Arial"/>
        </w:rPr>
        <w:t>3</w:t>
      </w:r>
      <w:r w:rsidRPr="007D6F3A">
        <w:rPr>
          <w:rFonts w:ascii="Verdana" w:hAnsi="Verdana" w:cs="Arial"/>
        </w:rPr>
        <w:t>] w zakresie monitoringu geotechnicznego.</w:t>
      </w:r>
    </w:p>
    <w:p w14:paraId="7AB03484" w14:textId="43E3BD9E" w:rsidR="002567A8" w:rsidRPr="007D6F3A" w:rsidRDefault="002567A8" w:rsidP="007D6F3A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14:paraId="5AA89448" w14:textId="25141171" w:rsidR="002567A8" w:rsidRPr="007D6F3A" w:rsidRDefault="002567A8" w:rsidP="007D6F3A">
      <w:pPr>
        <w:pStyle w:val="Nagwek2"/>
        <w:numPr>
          <w:ilvl w:val="1"/>
          <w:numId w:val="1"/>
        </w:numPr>
        <w:ind w:left="1418" w:hanging="1418"/>
        <w:jc w:val="both"/>
        <w:rPr>
          <w:szCs w:val="20"/>
        </w:rPr>
      </w:pPr>
      <w:bookmarkStart w:id="180" w:name="_Toc192155356"/>
      <w:r w:rsidRPr="007D6F3A">
        <w:rPr>
          <w:szCs w:val="20"/>
        </w:rPr>
        <w:t>Wymagania dodatkowe dla dokumentów zawierających wyniki analiz stateczności</w:t>
      </w:r>
      <w:bookmarkEnd w:id="180"/>
    </w:p>
    <w:p w14:paraId="4AF02CA9" w14:textId="77777777" w:rsidR="002567A8" w:rsidRPr="007D6F3A" w:rsidRDefault="002567A8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Dokumenty zawierające ocenę stateczności – poza wymaganiami określonymi w punktach 5.5 oraz 5.6 niniejszej Specyfikacji – powinny obejmować dodatkowo: </w:t>
      </w:r>
    </w:p>
    <w:p w14:paraId="733E02C3" w14:textId="77777777" w:rsidR="002567A8" w:rsidRPr="007D6F3A" w:rsidRDefault="002567A8" w:rsidP="00A52708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informacje o zastosowanej metodzie obliczeń oraz narzędziu obliczeniowym, </w:t>
      </w:r>
    </w:p>
    <w:p w14:paraId="7E079F71" w14:textId="2944A381" w:rsidR="002567A8" w:rsidRPr="007D6F3A" w:rsidRDefault="002567A8" w:rsidP="00A52708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lokalizację przekrojów geologiczno-inżynierskich i geotechnicznych</w:t>
      </w:r>
      <w:r w:rsidR="004F521D">
        <w:rPr>
          <w:rFonts w:ascii="Verdana" w:hAnsi="Verdana"/>
          <w:sz w:val="20"/>
          <w:szCs w:val="20"/>
        </w:rPr>
        <w:t>,</w:t>
      </w:r>
      <w:r w:rsidRPr="007D6F3A">
        <w:rPr>
          <w:rFonts w:ascii="Verdana" w:hAnsi="Verdana"/>
          <w:sz w:val="20"/>
          <w:szCs w:val="20"/>
        </w:rPr>
        <w:t xml:space="preserve"> dla których wykonano obliczenia stateczności,</w:t>
      </w:r>
    </w:p>
    <w:p w14:paraId="469B59ED" w14:textId="77777777" w:rsidR="002567A8" w:rsidRPr="007D6F3A" w:rsidRDefault="002567A8" w:rsidP="00A52708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przekroje geologiczno-inżynierskie i przekroje geotechniczne będące podstawą opracowania modelu obliczeniowego,</w:t>
      </w:r>
    </w:p>
    <w:p w14:paraId="0E44E047" w14:textId="77777777" w:rsidR="002567A8" w:rsidRPr="007D6F3A" w:rsidRDefault="002567A8" w:rsidP="00A52708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parametry charakterystyczne przyjęte do obliczeń stateczności, współczynniki częściowe do wyznaczenia parametrów obliczeniowych (projektowych), parametry obliczeniowe oraz inne założenia przyjęte do obliczeń i budowy modelu obliczeniowego,</w:t>
      </w:r>
    </w:p>
    <w:p w14:paraId="5E7902AB" w14:textId="2E8DB1EA" w:rsidR="002567A8" w:rsidRPr="007D6F3A" w:rsidRDefault="002567A8" w:rsidP="00A52708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wytypowanie i uzasadnienie wybranych możliwych mechanizmów zniszczenia,</w:t>
      </w:r>
    </w:p>
    <w:p w14:paraId="484D2CA5" w14:textId="2B481469" w:rsidR="002567A8" w:rsidRPr="007D6F3A" w:rsidRDefault="002567A8" w:rsidP="00A52708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opracowane modele obliczeniowe przygotowane do obliczeń stateczności wraz </w:t>
      </w:r>
      <w:r w:rsidR="00381C10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 xml:space="preserve">z przedstawieniem przebiegu warstw, przyjętych warunków brzegowych, uwzględnionego podziału bryły osuwiskowej na paski (metody równowagi granicznej) </w:t>
      </w:r>
      <w:r w:rsidR="006D6048" w:rsidRPr="007D6F3A">
        <w:rPr>
          <w:rFonts w:ascii="Verdana" w:hAnsi="Verdana"/>
          <w:sz w:val="20"/>
          <w:szCs w:val="20"/>
        </w:rPr>
        <w:t>/</w:t>
      </w:r>
      <w:r w:rsidRPr="007D6F3A">
        <w:rPr>
          <w:rFonts w:ascii="Verdana" w:hAnsi="Verdana"/>
          <w:sz w:val="20"/>
          <w:szCs w:val="20"/>
        </w:rPr>
        <w:t>zdefiniowanej siatki elementów (metody numeryczne), oddziaływań zewnętrznych, warunków wodnych,</w:t>
      </w:r>
    </w:p>
    <w:p w14:paraId="6BCD9945" w14:textId="77777777" w:rsidR="002567A8" w:rsidRPr="007D6F3A" w:rsidRDefault="002567A8" w:rsidP="00A52708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wyniki obliczeń przedstawione w formie graficznej odwzorowujące zasięg powierzchni poślizgu wraz z określoną wartością wskaźnika stateczności,</w:t>
      </w:r>
    </w:p>
    <w:p w14:paraId="395DB886" w14:textId="510F4BA5" w:rsidR="002567A8" w:rsidRDefault="002567A8" w:rsidP="00A52708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ocenę warunków stateczności i wnioski podsumowujące. </w:t>
      </w:r>
    </w:p>
    <w:p w14:paraId="070FF800" w14:textId="77777777" w:rsidR="006135E6" w:rsidRPr="007D6F3A" w:rsidRDefault="006135E6" w:rsidP="00462C90">
      <w:pPr>
        <w:pStyle w:val="Akapitzlist"/>
        <w:spacing w:before="120" w:after="120"/>
        <w:ind w:left="360"/>
        <w:jc w:val="both"/>
        <w:rPr>
          <w:rFonts w:ascii="Verdana" w:hAnsi="Verdana"/>
          <w:sz w:val="20"/>
          <w:szCs w:val="20"/>
        </w:rPr>
      </w:pPr>
    </w:p>
    <w:p w14:paraId="52D5E1C4" w14:textId="4C4C1DF7" w:rsidR="006D6048" w:rsidRPr="007D6F3A" w:rsidRDefault="006D6048" w:rsidP="007D6F3A">
      <w:pPr>
        <w:pStyle w:val="Akapitzlist"/>
        <w:spacing w:before="120" w:after="120"/>
        <w:ind w:left="360"/>
        <w:jc w:val="both"/>
        <w:rPr>
          <w:rFonts w:ascii="Verdana" w:hAnsi="Verdana"/>
          <w:sz w:val="20"/>
          <w:szCs w:val="20"/>
        </w:rPr>
      </w:pPr>
    </w:p>
    <w:p w14:paraId="02CD6985" w14:textId="43CB8FBD" w:rsidR="0030598E" w:rsidRPr="007D6F3A" w:rsidRDefault="0030598E" w:rsidP="007D6F3A">
      <w:pPr>
        <w:pStyle w:val="Nagwek1"/>
        <w:tabs>
          <w:tab w:val="num" w:pos="142"/>
        </w:tabs>
        <w:ind w:left="567" w:hanging="567"/>
        <w:jc w:val="both"/>
        <w:rPr>
          <w:caps/>
          <w:szCs w:val="20"/>
        </w:rPr>
      </w:pPr>
      <w:bookmarkStart w:id="181" w:name="_Toc523821629"/>
      <w:bookmarkStart w:id="182" w:name="_Toc240852712"/>
      <w:bookmarkStart w:id="183" w:name="_Toc13833824"/>
      <w:bookmarkStart w:id="184" w:name="_Toc13834005"/>
      <w:bookmarkStart w:id="185" w:name="_Toc192155357"/>
      <w:r w:rsidRPr="007D6F3A">
        <w:rPr>
          <w:caps/>
          <w:szCs w:val="20"/>
        </w:rPr>
        <w:t>kontrola jakości</w:t>
      </w:r>
      <w:bookmarkEnd w:id="181"/>
      <w:r w:rsidRPr="007D6F3A">
        <w:rPr>
          <w:caps/>
          <w:szCs w:val="20"/>
        </w:rPr>
        <w:t xml:space="preserve"> </w:t>
      </w:r>
      <w:bookmarkEnd w:id="182"/>
      <w:r w:rsidRPr="007D6F3A">
        <w:rPr>
          <w:caps/>
          <w:szCs w:val="20"/>
        </w:rPr>
        <w:t>PRAC</w:t>
      </w:r>
      <w:bookmarkEnd w:id="183"/>
      <w:bookmarkEnd w:id="184"/>
      <w:bookmarkEnd w:id="185"/>
    </w:p>
    <w:p w14:paraId="2145F9DB" w14:textId="63CF6C91" w:rsidR="003B0633" w:rsidRPr="007D6F3A" w:rsidRDefault="003B0633" w:rsidP="007D6F3A">
      <w:pPr>
        <w:pStyle w:val="Nagwek2"/>
        <w:numPr>
          <w:ilvl w:val="1"/>
          <w:numId w:val="1"/>
        </w:numPr>
        <w:ind w:left="1418" w:hanging="1418"/>
        <w:jc w:val="both"/>
        <w:rPr>
          <w:szCs w:val="20"/>
        </w:rPr>
      </w:pPr>
      <w:bookmarkStart w:id="186" w:name="_Toc192155358"/>
      <w:r w:rsidRPr="007D6F3A">
        <w:rPr>
          <w:szCs w:val="20"/>
        </w:rPr>
        <w:t>Podstawowe zasady kontroli jakości opracowań</w:t>
      </w:r>
      <w:bookmarkEnd w:id="186"/>
      <w:r w:rsidRPr="007D6F3A">
        <w:rPr>
          <w:szCs w:val="20"/>
        </w:rPr>
        <w:t xml:space="preserve"> </w:t>
      </w:r>
    </w:p>
    <w:p w14:paraId="26CDED6A" w14:textId="26D8C283" w:rsidR="006D6048" w:rsidRPr="007D6F3A" w:rsidRDefault="003B0633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Podstawowe zasady kontroli jakości wyk</w:t>
      </w:r>
      <w:r w:rsidR="006D6048" w:rsidRPr="007D6F3A">
        <w:rPr>
          <w:rFonts w:ascii="Verdana" w:hAnsi="Verdana" w:cs="Arial"/>
          <w:sz w:val="20"/>
          <w:szCs w:val="20"/>
        </w:rPr>
        <w:t xml:space="preserve">onywania opracowań projektowych </w:t>
      </w:r>
      <w:r w:rsidRPr="007D6F3A">
        <w:rPr>
          <w:rFonts w:ascii="Verdana" w:hAnsi="Verdana" w:cs="Arial"/>
          <w:sz w:val="20"/>
          <w:szCs w:val="20"/>
        </w:rPr>
        <w:t xml:space="preserve">przedstawiono w SP.00.00.00 </w:t>
      </w:r>
      <w:r w:rsidR="00573C53">
        <w:rPr>
          <w:rFonts w:ascii="Verdana" w:hAnsi="Verdana" w:cs="Arial"/>
          <w:sz w:val="20"/>
          <w:szCs w:val="20"/>
        </w:rPr>
        <w:t>„</w:t>
      </w:r>
      <w:r w:rsidRPr="007D6F3A">
        <w:rPr>
          <w:rFonts w:ascii="Verdana" w:eastAsia="Times New Roman" w:hAnsi="Verdana"/>
          <w:sz w:val="20"/>
          <w:szCs w:val="20"/>
        </w:rPr>
        <w:t>Wymagania Ogólne dla Dokumentów Wykonawcy</w:t>
      </w:r>
      <w:r w:rsidR="00573C53">
        <w:rPr>
          <w:rFonts w:ascii="Verdana" w:eastAsia="Times New Roman" w:hAnsi="Verdana"/>
          <w:sz w:val="20"/>
          <w:szCs w:val="20"/>
        </w:rPr>
        <w:t>”</w:t>
      </w:r>
      <w:r w:rsidRPr="007D6F3A">
        <w:rPr>
          <w:rFonts w:ascii="Verdana" w:eastAsia="Times New Roman" w:hAnsi="Verdana"/>
          <w:sz w:val="20"/>
          <w:szCs w:val="20"/>
        </w:rPr>
        <w:t>.</w:t>
      </w:r>
      <w:r w:rsidRPr="007D6F3A">
        <w:rPr>
          <w:rFonts w:ascii="Verdana" w:hAnsi="Verdana"/>
          <w:sz w:val="20"/>
          <w:szCs w:val="20"/>
        </w:rPr>
        <w:t xml:space="preserve"> </w:t>
      </w:r>
    </w:p>
    <w:p w14:paraId="34F96E60" w14:textId="330375E0" w:rsidR="006F5F48" w:rsidRPr="007D6F3A" w:rsidRDefault="00876627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ab/>
      </w:r>
    </w:p>
    <w:p w14:paraId="7653BCEB" w14:textId="39192E09" w:rsidR="006F5F48" w:rsidRPr="007D6F3A" w:rsidRDefault="006F5F48" w:rsidP="007D6F3A">
      <w:pPr>
        <w:pStyle w:val="Nagwek2"/>
        <w:numPr>
          <w:ilvl w:val="1"/>
          <w:numId w:val="1"/>
        </w:numPr>
        <w:ind w:left="1418" w:hanging="1418"/>
        <w:jc w:val="both"/>
        <w:rPr>
          <w:szCs w:val="20"/>
        </w:rPr>
      </w:pPr>
      <w:bookmarkStart w:id="187" w:name="_Toc192155359"/>
      <w:r w:rsidRPr="007D6F3A">
        <w:rPr>
          <w:szCs w:val="20"/>
        </w:rPr>
        <w:lastRenderedPageBreak/>
        <w:t>Szczegółowe zasady kontroli jakości opracowań</w:t>
      </w:r>
      <w:bookmarkEnd w:id="187"/>
      <w:r w:rsidRPr="007D6F3A">
        <w:rPr>
          <w:szCs w:val="20"/>
        </w:rPr>
        <w:t xml:space="preserve"> </w:t>
      </w:r>
    </w:p>
    <w:p w14:paraId="627EDA65" w14:textId="04DB90EE" w:rsidR="003B0633" w:rsidRPr="007D6F3A" w:rsidRDefault="003B0633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Kontrola ma na celu zapewnienie zgodności ich wykonania z wymaganiami:</w:t>
      </w:r>
    </w:p>
    <w:p w14:paraId="378D4948" w14:textId="23A4842E" w:rsidR="003B0633" w:rsidRPr="007D6F3A" w:rsidRDefault="003B0633" w:rsidP="00A52708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Umowy,</w:t>
      </w:r>
    </w:p>
    <w:p w14:paraId="42411AE9" w14:textId="77777777" w:rsidR="003B0633" w:rsidRPr="007D6F3A" w:rsidRDefault="003B0633" w:rsidP="00A52708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przepisów prawa,</w:t>
      </w:r>
    </w:p>
    <w:p w14:paraId="56B2289F" w14:textId="77777777" w:rsidR="003B0633" w:rsidRPr="007D6F3A" w:rsidRDefault="003B0633" w:rsidP="00A52708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przywołanych norm i specyfikacji technicznych,</w:t>
      </w:r>
    </w:p>
    <w:p w14:paraId="0BCD3CA6" w14:textId="1D9BD356" w:rsidR="003B0633" w:rsidRPr="007D6F3A" w:rsidRDefault="003B0633" w:rsidP="00A52708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niniejsz</w:t>
      </w:r>
      <w:r w:rsidR="009A3241">
        <w:rPr>
          <w:rFonts w:ascii="Verdana" w:hAnsi="Verdana" w:cs="Arial"/>
          <w:sz w:val="20"/>
          <w:szCs w:val="20"/>
        </w:rPr>
        <w:t>ej</w:t>
      </w:r>
      <w:r w:rsidRPr="007D6F3A">
        <w:rPr>
          <w:rFonts w:ascii="Verdana" w:hAnsi="Verdana" w:cs="Arial"/>
          <w:sz w:val="20"/>
          <w:szCs w:val="20"/>
        </w:rPr>
        <w:t xml:space="preserve"> </w:t>
      </w:r>
      <w:r w:rsidR="009A3241">
        <w:rPr>
          <w:rFonts w:ascii="Verdana" w:hAnsi="Verdana" w:cs="Arial"/>
          <w:sz w:val="20"/>
          <w:szCs w:val="20"/>
        </w:rPr>
        <w:t>Specyfikacji</w:t>
      </w:r>
      <w:r w:rsidRPr="007D6F3A">
        <w:rPr>
          <w:rFonts w:ascii="Verdana" w:hAnsi="Verdana" w:cs="Arial"/>
          <w:sz w:val="20"/>
          <w:szCs w:val="20"/>
        </w:rPr>
        <w:t>,</w:t>
      </w:r>
    </w:p>
    <w:p w14:paraId="5B9C5A76" w14:textId="79782F40" w:rsidR="003B0633" w:rsidRPr="007D6F3A" w:rsidRDefault="003B0633" w:rsidP="00A52708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projektu robót geologicznych i/lub programu badań geotechnicznych.</w:t>
      </w:r>
    </w:p>
    <w:p w14:paraId="18473683" w14:textId="5D2A61AF" w:rsidR="003B0633" w:rsidRPr="007D6F3A" w:rsidRDefault="003B0633" w:rsidP="00EF3ED6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Kontrola powinna obejmować:</w:t>
      </w:r>
    </w:p>
    <w:p w14:paraId="7F030AAA" w14:textId="76F27FB7" w:rsidR="003B0633" w:rsidRPr="007D6F3A" w:rsidRDefault="003B0633" w:rsidP="00DE4E4C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kontrolę potencjału technicznego </w:t>
      </w:r>
      <w:r w:rsidR="008E302B">
        <w:rPr>
          <w:rFonts w:ascii="Verdana" w:hAnsi="Verdana" w:cs="Arial"/>
          <w:sz w:val="20"/>
          <w:szCs w:val="20"/>
        </w:rPr>
        <w:t>W</w:t>
      </w:r>
      <w:r w:rsidRPr="007D6F3A">
        <w:rPr>
          <w:rFonts w:ascii="Verdana" w:hAnsi="Verdana" w:cs="Arial"/>
          <w:sz w:val="20"/>
          <w:szCs w:val="20"/>
        </w:rPr>
        <w:t xml:space="preserve">ykonawcy </w:t>
      </w:r>
      <w:r w:rsidR="008E302B">
        <w:rPr>
          <w:rFonts w:ascii="Verdana" w:hAnsi="Verdana" w:cs="Arial"/>
          <w:sz w:val="20"/>
          <w:szCs w:val="20"/>
        </w:rPr>
        <w:t>i zgłoszonych podwykonawców</w:t>
      </w:r>
      <w:r w:rsidRPr="007D6F3A">
        <w:rPr>
          <w:rFonts w:ascii="Verdana" w:hAnsi="Verdana" w:cs="Arial"/>
          <w:sz w:val="20"/>
          <w:szCs w:val="20"/>
        </w:rPr>
        <w:t xml:space="preserve"> przed rozpoczęciem badań,</w:t>
      </w:r>
    </w:p>
    <w:p w14:paraId="32BD1C1C" w14:textId="4015C0A8" w:rsidR="003B0633" w:rsidRPr="007D6F3A" w:rsidRDefault="003B0633" w:rsidP="00DE4E4C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przegląd </w:t>
      </w:r>
      <w:r w:rsidRPr="007D6F3A">
        <w:rPr>
          <w:rFonts w:ascii="Verdana" w:hAnsi="Verdana" w:cstheme="majorBidi"/>
          <w:sz w:val="20"/>
          <w:szCs w:val="20"/>
        </w:rPr>
        <w:t xml:space="preserve">dokumentów przedstawiających zaprojektowane badania </w:t>
      </w:r>
      <w:r w:rsidR="009A6B5A" w:rsidRPr="006B4245">
        <w:rPr>
          <w:rFonts w:ascii="Verdana" w:hAnsi="Verdana" w:cs="Arial"/>
          <w:sz w:val="20"/>
          <w:szCs w:val="20"/>
        </w:rPr>
        <w:t xml:space="preserve">podłoża </w:t>
      </w:r>
      <w:r w:rsidR="009A6B5A">
        <w:rPr>
          <w:rFonts w:ascii="Verdana" w:hAnsi="Verdana" w:cs="Arial"/>
          <w:sz w:val="20"/>
          <w:szCs w:val="20"/>
        </w:rPr>
        <w:t>budowlanego (podłoża gruntowego)</w:t>
      </w:r>
      <w:r w:rsidR="009A6B5A" w:rsidRPr="006B4245">
        <w:rPr>
          <w:rFonts w:ascii="Verdana" w:hAnsi="Verdana" w:cs="Arial"/>
          <w:sz w:val="20"/>
          <w:szCs w:val="20"/>
        </w:rPr>
        <w:t xml:space="preserve"> </w:t>
      </w:r>
      <w:r w:rsidR="009A6B5A">
        <w:rPr>
          <w:rFonts w:ascii="Verdana" w:hAnsi="Verdana" w:cstheme="majorBidi"/>
          <w:sz w:val="20"/>
          <w:szCs w:val="20"/>
        </w:rPr>
        <w:t>/</w:t>
      </w:r>
      <w:proofErr w:type="spellStart"/>
      <w:r w:rsidR="006F5F48" w:rsidRPr="007D6F3A">
        <w:rPr>
          <w:rFonts w:ascii="Verdana" w:hAnsi="Verdana" w:cs="Arial"/>
          <w:sz w:val="20"/>
          <w:szCs w:val="20"/>
        </w:rPr>
        <w:t>PBGf</w:t>
      </w:r>
      <w:proofErr w:type="spellEnd"/>
      <w:r w:rsidR="006F5F48" w:rsidRPr="007D6F3A">
        <w:rPr>
          <w:rFonts w:ascii="Verdana" w:hAnsi="Verdana" w:cs="Arial"/>
          <w:sz w:val="20"/>
          <w:szCs w:val="20"/>
        </w:rPr>
        <w:t>,</w:t>
      </w:r>
      <w:r w:rsidR="00A36F51">
        <w:rPr>
          <w:rFonts w:ascii="Verdana" w:hAnsi="Verdana" w:cs="Arial"/>
          <w:sz w:val="20"/>
          <w:szCs w:val="20"/>
        </w:rPr>
        <w:t xml:space="preserve"> </w:t>
      </w:r>
      <w:r w:rsidR="006F5F48" w:rsidRPr="007D6F3A">
        <w:rPr>
          <w:rFonts w:ascii="Verdana" w:hAnsi="Verdana" w:cstheme="majorBidi"/>
          <w:sz w:val="20"/>
          <w:szCs w:val="20"/>
        </w:rPr>
        <w:t xml:space="preserve">PRG, </w:t>
      </w:r>
      <w:proofErr w:type="spellStart"/>
      <w:r w:rsidR="006F5F48" w:rsidRPr="007D6F3A">
        <w:rPr>
          <w:rFonts w:ascii="Verdana" w:hAnsi="Verdana" w:cstheme="majorBidi"/>
          <w:sz w:val="20"/>
          <w:szCs w:val="20"/>
        </w:rPr>
        <w:t>dPRG</w:t>
      </w:r>
      <w:proofErr w:type="spellEnd"/>
      <w:r w:rsidR="006F5F48" w:rsidRPr="007D6F3A">
        <w:rPr>
          <w:rFonts w:ascii="Verdana" w:hAnsi="Verdana" w:cstheme="majorBidi"/>
          <w:sz w:val="20"/>
          <w:szCs w:val="20"/>
        </w:rPr>
        <w:t>, PBG</w:t>
      </w:r>
      <w:r w:rsidR="009A6B5A">
        <w:rPr>
          <w:rFonts w:ascii="Verdana" w:hAnsi="Verdana" w:cstheme="majorBidi"/>
          <w:sz w:val="20"/>
          <w:szCs w:val="20"/>
        </w:rPr>
        <w:t>/</w:t>
      </w:r>
      <w:r w:rsidR="009A6B5A" w:rsidRPr="007D6F3A">
        <w:rPr>
          <w:rFonts w:ascii="Verdana" w:hAnsi="Verdana" w:cs="Arial"/>
          <w:sz w:val="20"/>
          <w:szCs w:val="20"/>
        </w:rPr>
        <w:t xml:space="preserve">, </w:t>
      </w:r>
      <w:r w:rsidRPr="007D6F3A">
        <w:rPr>
          <w:rFonts w:ascii="Verdana" w:hAnsi="Verdana" w:cs="Arial"/>
          <w:sz w:val="20"/>
          <w:szCs w:val="20"/>
        </w:rPr>
        <w:t xml:space="preserve">w tym ocenę </w:t>
      </w:r>
      <w:r w:rsidR="006F5F48" w:rsidRPr="007D6F3A">
        <w:rPr>
          <w:rFonts w:ascii="Verdana" w:hAnsi="Verdana" w:cs="Arial"/>
          <w:sz w:val="20"/>
          <w:szCs w:val="20"/>
        </w:rPr>
        <w:t xml:space="preserve">zakładanego </w:t>
      </w:r>
      <w:r w:rsidRPr="007D6F3A">
        <w:rPr>
          <w:rFonts w:ascii="Verdana" w:hAnsi="Verdana" w:cs="Arial"/>
          <w:sz w:val="20"/>
          <w:szCs w:val="20"/>
        </w:rPr>
        <w:t>zakresu prac,</w:t>
      </w:r>
    </w:p>
    <w:p w14:paraId="1BEC3DDC" w14:textId="3C740DA9" w:rsidR="003B0633" w:rsidRPr="007D6F3A" w:rsidRDefault="003B0633" w:rsidP="00A52708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bieżącą kontrolę realizacji badań terenowych i laboratoryjnych </w:t>
      </w:r>
      <w:r w:rsidR="00C714EE">
        <w:rPr>
          <w:rFonts w:ascii="Verdana" w:hAnsi="Verdana" w:cs="Arial"/>
          <w:sz w:val="20"/>
          <w:szCs w:val="20"/>
        </w:rPr>
        <w:t>oraz</w:t>
      </w:r>
      <w:r w:rsidRPr="007D6F3A">
        <w:rPr>
          <w:rFonts w:ascii="Verdana" w:hAnsi="Verdana" w:cs="Arial"/>
          <w:sz w:val="20"/>
          <w:szCs w:val="20"/>
        </w:rPr>
        <w:t xml:space="preserve"> ich zgodności </w:t>
      </w:r>
      <w:r w:rsidR="00381C10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 xml:space="preserve">z </w:t>
      </w:r>
      <w:r w:rsidR="006F5F48" w:rsidRPr="007D6F3A">
        <w:rPr>
          <w:rFonts w:ascii="Verdana" w:hAnsi="Verdana" w:cstheme="majorBidi"/>
          <w:sz w:val="20"/>
          <w:szCs w:val="20"/>
        </w:rPr>
        <w:t xml:space="preserve">dokumentami przedstawiającymi zaprojektowane badania </w:t>
      </w:r>
      <w:r w:rsidR="009A6B5A" w:rsidRPr="006B4245">
        <w:rPr>
          <w:rFonts w:ascii="Verdana" w:hAnsi="Verdana" w:cs="Arial"/>
          <w:sz w:val="20"/>
          <w:szCs w:val="20"/>
        </w:rPr>
        <w:t xml:space="preserve">podłoża </w:t>
      </w:r>
      <w:r w:rsidR="009A6B5A">
        <w:rPr>
          <w:rFonts w:ascii="Verdana" w:hAnsi="Verdana" w:cs="Arial"/>
          <w:sz w:val="20"/>
          <w:szCs w:val="20"/>
        </w:rPr>
        <w:t>budowlanego (podłoża gruntowego)</w:t>
      </w:r>
      <w:r w:rsidR="009A6B5A" w:rsidRPr="006B4245">
        <w:rPr>
          <w:rFonts w:ascii="Verdana" w:hAnsi="Verdana" w:cs="Arial"/>
          <w:sz w:val="20"/>
          <w:szCs w:val="20"/>
        </w:rPr>
        <w:t xml:space="preserve"> </w:t>
      </w:r>
      <w:r w:rsidR="009A6B5A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 w:cs="Arial"/>
          <w:sz w:val="20"/>
          <w:szCs w:val="20"/>
        </w:rPr>
        <w:t>oraz wymaganiami niniejszej SP,</w:t>
      </w:r>
    </w:p>
    <w:p w14:paraId="148F1829" w14:textId="641DD29B" w:rsidR="003B0633" w:rsidRPr="007D6F3A" w:rsidRDefault="003B0633" w:rsidP="00A52708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/>
          <w:b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przegląd </w:t>
      </w:r>
      <w:r w:rsidRPr="007D6F3A">
        <w:rPr>
          <w:rFonts w:ascii="Verdana" w:hAnsi="Verdana" w:cstheme="majorBidi"/>
          <w:sz w:val="20"/>
          <w:szCs w:val="20"/>
        </w:rPr>
        <w:t xml:space="preserve">dokumentów przedstawiających wyniki badań </w:t>
      </w:r>
      <w:r w:rsidR="009A6B5A" w:rsidRPr="006B4245">
        <w:rPr>
          <w:rFonts w:ascii="Verdana" w:hAnsi="Verdana" w:cs="Arial"/>
          <w:sz w:val="20"/>
          <w:szCs w:val="20"/>
        </w:rPr>
        <w:t xml:space="preserve">podłoża </w:t>
      </w:r>
      <w:r w:rsidR="009A6B5A">
        <w:rPr>
          <w:rFonts w:ascii="Verdana" w:hAnsi="Verdana" w:cs="Arial"/>
          <w:sz w:val="20"/>
          <w:szCs w:val="20"/>
        </w:rPr>
        <w:t>budowlanego (podłoża gruntowego)</w:t>
      </w:r>
      <w:r w:rsidR="009A6B5A" w:rsidRPr="006B4245">
        <w:rPr>
          <w:rFonts w:ascii="Verdana" w:hAnsi="Verdana" w:cs="Arial"/>
          <w:sz w:val="20"/>
          <w:szCs w:val="20"/>
        </w:rPr>
        <w:t xml:space="preserve"> </w:t>
      </w:r>
      <w:r w:rsidR="009A6B5A">
        <w:rPr>
          <w:rFonts w:ascii="Verdana" w:hAnsi="Verdana" w:cstheme="majorBidi"/>
          <w:sz w:val="20"/>
          <w:szCs w:val="20"/>
        </w:rPr>
        <w:t>/</w:t>
      </w:r>
      <w:r w:rsidR="006F5F48" w:rsidRPr="007D6F3A">
        <w:rPr>
          <w:rFonts w:ascii="Verdana" w:hAnsi="Verdana" w:cstheme="majorBidi"/>
          <w:sz w:val="20"/>
          <w:szCs w:val="20"/>
        </w:rPr>
        <w:t>D</w:t>
      </w:r>
      <w:r w:rsidR="00B00E14">
        <w:rPr>
          <w:rFonts w:ascii="Verdana" w:hAnsi="Verdana" w:cstheme="majorBidi"/>
          <w:sz w:val="20"/>
          <w:szCs w:val="20"/>
        </w:rPr>
        <w:t>BPG</w:t>
      </w:r>
      <w:r w:rsidR="006F5F48" w:rsidRPr="007D6F3A">
        <w:rPr>
          <w:rFonts w:ascii="Verdana" w:hAnsi="Verdana" w:cstheme="majorBidi"/>
          <w:sz w:val="20"/>
          <w:szCs w:val="20"/>
        </w:rPr>
        <w:t>, DGI/</w:t>
      </w:r>
      <w:proofErr w:type="spellStart"/>
      <w:r w:rsidR="006F5F48" w:rsidRPr="007D6F3A">
        <w:rPr>
          <w:rFonts w:ascii="Verdana" w:hAnsi="Verdana" w:cstheme="majorBidi"/>
          <w:sz w:val="20"/>
          <w:szCs w:val="20"/>
        </w:rPr>
        <w:t>dDGI</w:t>
      </w:r>
      <w:proofErr w:type="spellEnd"/>
      <w:r w:rsidR="006F5F48" w:rsidRPr="007D6F3A">
        <w:rPr>
          <w:rFonts w:ascii="Verdana" w:hAnsi="Verdana" w:cstheme="majorBidi"/>
          <w:sz w:val="20"/>
          <w:szCs w:val="20"/>
        </w:rPr>
        <w:t>, DH/</w:t>
      </w:r>
      <w:proofErr w:type="spellStart"/>
      <w:r w:rsidR="006F5F48" w:rsidRPr="007D6F3A">
        <w:rPr>
          <w:rFonts w:ascii="Verdana" w:hAnsi="Verdana" w:cstheme="majorBidi"/>
          <w:sz w:val="20"/>
          <w:szCs w:val="20"/>
        </w:rPr>
        <w:t>dDH</w:t>
      </w:r>
      <w:proofErr w:type="spellEnd"/>
      <w:r w:rsidR="006F5F48" w:rsidRPr="007D6F3A">
        <w:rPr>
          <w:rFonts w:ascii="Verdana" w:hAnsi="Verdana" w:cstheme="majorBidi"/>
          <w:sz w:val="20"/>
          <w:szCs w:val="20"/>
        </w:rPr>
        <w:t>, DBG</w:t>
      </w:r>
      <w:r w:rsidR="009A6B5A">
        <w:rPr>
          <w:rFonts w:ascii="Verdana" w:hAnsi="Verdana" w:cstheme="majorBidi"/>
          <w:sz w:val="20"/>
          <w:szCs w:val="20"/>
        </w:rPr>
        <w:t>/</w:t>
      </w:r>
      <w:r w:rsidR="009A6B5A" w:rsidRPr="007D6F3A">
        <w:rPr>
          <w:rFonts w:ascii="Verdana" w:hAnsi="Verdana" w:cstheme="majorBidi"/>
          <w:sz w:val="20"/>
          <w:szCs w:val="20"/>
        </w:rPr>
        <w:t>,</w:t>
      </w:r>
    </w:p>
    <w:p w14:paraId="6378F95B" w14:textId="0D78E57E" w:rsidR="003B0633" w:rsidRPr="007D6F3A" w:rsidRDefault="003B0633" w:rsidP="00A52708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/>
          <w:b/>
          <w:sz w:val="20"/>
          <w:szCs w:val="20"/>
        </w:rPr>
      </w:pPr>
      <w:r w:rsidRPr="007D6F3A">
        <w:rPr>
          <w:rFonts w:ascii="Verdana" w:hAnsi="Verdana" w:cstheme="majorBidi"/>
          <w:sz w:val="20"/>
          <w:szCs w:val="20"/>
        </w:rPr>
        <w:t>przegląd pozostałych dokumentów</w:t>
      </w:r>
      <w:r w:rsidR="006F5F48" w:rsidRPr="007D6F3A">
        <w:rPr>
          <w:rFonts w:ascii="Verdana" w:hAnsi="Verdana" w:cstheme="majorBidi"/>
          <w:sz w:val="20"/>
          <w:szCs w:val="20"/>
        </w:rPr>
        <w:t xml:space="preserve"> (OG, PG).</w:t>
      </w:r>
    </w:p>
    <w:p w14:paraId="095816C3" w14:textId="1FF5A557" w:rsidR="00DE4E4C" w:rsidRDefault="00DE4E4C" w:rsidP="00DE4E4C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Wszelkie uchybienia oraz niezgodności z wymaganiami określonymi w niniejszej </w:t>
      </w:r>
      <w:r w:rsidR="00191458">
        <w:rPr>
          <w:rFonts w:ascii="Verdana" w:hAnsi="Verdana" w:cs="Arial"/>
          <w:sz w:val="20"/>
          <w:szCs w:val="20"/>
        </w:rPr>
        <w:t>S</w:t>
      </w:r>
      <w:r>
        <w:rPr>
          <w:rFonts w:ascii="Verdana" w:hAnsi="Verdana" w:cs="Arial"/>
          <w:sz w:val="20"/>
          <w:szCs w:val="20"/>
        </w:rPr>
        <w:t xml:space="preserve">pecyfikacji stwierdzone w wyniku kontroli potencjału technicznego, realizacji badań terenowych i laboratoryjnych oraz w wyniku przeglądu opracowań będą rozpatrywane zgodnie z warunkami </w:t>
      </w:r>
      <w:r w:rsidR="00191458">
        <w:rPr>
          <w:rFonts w:ascii="Verdana" w:hAnsi="Verdana" w:cs="Arial"/>
          <w:sz w:val="20"/>
          <w:szCs w:val="20"/>
        </w:rPr>
        <w:t>K</w:t>
      </w:r>
      <w:r>
        <w:rPr>
          <w:rFonts w:ascii="Verdana" w:hAnsi="Verdana" w:cs="Arial"/>
          <w:sz w:val="20"/>
          <w:szCs w:val="20"/>
        </w:rPr>
        <w:t>ontraktu.</w:t>
      </w:r>
    </w:p>
    <w:p w14:paraId="0238F12D" w14:textId="77777777" w:rsidR="00381C10" w:rsidRPr="007D6F3A" w:rsidRDefault="00381C10" w:rsidP="00DE4E4C">
      <w:pPr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42ECF7A8" w14:textId="2E6CAB6C" w:rsidR="0010746B" w:rsidRPr="007D6F3A" w:rsidRDefault="0010746B" w:rsidP="007D6F3A">
      <w:pPr>
        <w:pStyle w:val="Nagwek2"/>
        <w:numPr>
          <w:ilvl w:val="2"/>
          <w:numId w:val="1"/>
        </w:numPr>
        <w:ind w:left="1418" w:hanging="1418"/>
        <w:jc w:val="both"/>
        <w:rPr>
          <w:szCs w:val="20"/>
        </w:rPr>
      </w:pPr>
      <w:bookmarkStart w:id="188" w:name="_Toc455649607"/>
      <w:bookmarkStart w:id="189" w:name="_Toc455650189"/>
      <w:bookmarkStart w:id="190" w:name="_Toc455650230"/>
      <w:bookmarkStart w:id="191" w:name="_Toc455650298"/>
      <w:bookmarkStart w:id="192" w:name="_Toc455662585"/>
      <w:bookmarkStart w:id="193" w:name="_Toc455662662"/>
      <w:bookmarkStart w:id="194" w:name="_Toc456014593"/>
      <w:bookmarkStart w:id="195" w:name="_Toc458607174"/>
      <w:bookmarkStart w:id="196" w:name="_Toc458607283"/>
      <w:bookmarkStart w:id="197" w:name="_Toc465921658"/>
      <w:bookmarkStart w:id="198" w:name="_Toc465928641"/>
      <w:bookmarkStart w:id="199" w:name="_Toc522778926"/>
      <w:bookmarkStart w:id="200" w:name="_Toc523821630"/>
      <w:bookmarkStart w:id="201" w:name="_Toc13833782"/>
      <w:bookmarkStart w:id="202" w:name="_Toc13833825"/>
      <w:bookmarkStart w:id="203" w:name="_Toc13833938"/>
      <w:bookmarkStart w:id="204" w:name="_Toc13834006"/>
      <w:bookmarkStart w:id="205" w:name="_Toc16674373"/>
      <w:bookmarkStart w:id="206" w:name="_Toc192155360"/>
      <w:bookmarkStart w:id="207" w:name="_Toc523821633"/>
      <w:bookmarkStart w:id="208" w:name="_Toc13833827"/>
      <w:bookmarkStart w:id="209" w:name="_Toc13834008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r w:rsidRPr="007D6F3A">
        <w:rPr>
          <w:szCs w:val="20"/>
        </w:rPr>
        <w:t>Kontrola potencjału technicznego wykonawcy badań podłoża budowlanego</w:t>
      </w:r>
      <w:r w:rsidR="009A6B5A">
        <w:rPr>
          <w:szCs w:val="20"/>
        </w:rPr>
        <w:t xml:space="preserve"> (podłoża gruntowego)</w:t>
      </w:r>
      <w:bookmarkEnd w:id="206"/>
    </w:p>
    <w:p w14:paraId="6BB6B6FE" w14:textId="5651C8D4" w:rsidR="0010746B" w:rsidRPr="007D6F3A" w:rsidRDefault="0010746B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Kontrola potencjału technicznego wykonawcy badań </w:t>
      </w:r>
      <w:r w:rsidR="009A6B5A" w:rsidRPr="006B4245">
        <w:rPr>
          <w:rFonts w:ascii="Verdana" w:hAnsi="Verdana" w:cs="Arial"/>
          <w:sz w:val="20"/>
          <w:szCs w:val="20"/>
        </w:rPr>
        <w:t xml:space="preserve">podłoża </w:t>
      </w:r>
      <w:r w:rsidR="009A6B5A">
        <w:rPr>
          <w:rFonts w:ascii="Verdana" w:hAnsi="Verdana" w:cs="Arial"/>
          <w:sz w:val="20"/>
          <w:szCs w:val="20"/>
        </w:rPr>
        <w:t>budowlanego (podłoża gruntowego)</w:t>
      </w:r>
      <w:r w:rsidR="009A6B5A" w:rsidRPr="006B4245">
        <w:rPr>
          <w:rFonts w:ascii="Verdana" w:hAnsi="Verdana" w:cs="Arial"/>
          <w:sz w:val="20"/>
          <w:szCs w:val="20"/>
        </w:rPr>
        <w:t xml:space="preserve"> </w:t>
      </w:r>
      <w:r w:rsidR="009A6B5A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 w:cs="Arial"/>
          <w:sz w:val="20"/>
          <w:szCs w:val="20"/>
        </w:rPr>
        <w:t xml:space="preserve">może nastąpić przed rozpoczęciem prac terenowych i laboratoryjnych oraz na każdym etapie ich realizacji. Kontrola ma na celu potwierdzenie zdolności wykonawcy badań </w:t>
      </w:r>
      <w:r w:rsidR="009A6B5A" w:rsidRPr="006B4245">
        <w:rPr>
          <w:rFonts w:ascii="Verdana" w:hAnsi="Verdana" w:cs="Arial"/>
          <w:sz w:val="20"/>
          <w:szCs w:val="20"/>
        </w:rPr>
        <w:t xml:space="preserve">podłoża </w:t>
      </w:r>
      <w:r w:rsidR="009A6B5A">
        <w:rPr>
          <w:rFonts w:ascii="Verdana" w:hAnsi="Verdana" w:cs="Arial"/>
          <w:sz w:val="20"/>
          <w:szCs w:val="20"/>
        </w:rPr>
        <w:t>budowlanego (podłoża gruntowego)</w:t>
      </w:r>
      <w:r w:rsidR="004235DA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 xml:space="preserve">(i jego podwykonawców) do wykonania wymaganych prac i robót. Kontrola obejmuje: </w:t>
      </w:r>
    </w:p>
    <w:p w14:paraId="3CE790BC" w14:textId="7CB46330" w:rsidR="0010746B" w:rsidRPr="007D6F3A" w:rsidRDefault="0010746B" w:rsidP="00A52708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sprawdzenie zgodności sprzętu terenowego i laboratoryjnego pod k</w:t>
      </w:r>
      <w:r w:rsidR="00A36F51">
        <w:rPr>
          <w:rFonts w:ascii="Verdana" w:hAnsi="Verdana" w:cs="Arial"/>
          <w:sz w:val="20"/>
          <w:szCs w:val="20"/>
        </w:rPr>
        <w:t>ą</w:t>
      </w:r>
      <w:r w:rsidRPr="007D6F3A">
        <w:rPr>
          <w:rFonts w:ascii="Verdana" w:hAnsi="Verdana" w:cs="Arial"/>
          <w:sz w:val="20"/>
          <w:szCs w:val="20"/>
        </w:rPr>
        <w:t xml:space="preserve">tem możliwości realizacji badań zgodnie z wymaganiami określonymi w niniejszej Specyfikacji </w:t>
      </w:r>
      <w:r w:rsidR="004235DA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 xml:space="preserve">i w wytycznych [1], </w:t>
      </w:r>
    </w:p>
    <w:p w14:paraId="5B483FC4" w14:textId="0E5E4AEF" w:rsidR="0010746B" w:rsidRPr="007D6F3A" w:rsidRDefault="0010746B" w:rsidP="00A52708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sprawdzenie personelu pod kątem dokumentów potwierdzających kwalifikacje (jeśli są wymagane),</w:t>
      </w:r>
    </w:p>
    <w:p w14:paraId="36B7D64F" w14:textId="4325D656" w:rsidR="008E302B" w:rsidRPr="007D6F3A" w:rsidRDefault="008E302B" w:rsidP="00A52708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462C90">
        <w:rPr>
          <w:rFonts w:ascii="Verdana" w:hAnsi="Verdana" w:cs="Arial"/>
          <w:sz w:val="20"/>
          <w:szCs w:val="20"/>
        </w:rPr>
        <w:t xml:space="preserve">sprawdzenie dokumentów monitorujących warunki środowiskowe pracowni laboratoryjnych oraz dotyczące kondycjonowania próbek, kalibracji, </w:t>
      </w:r>
      <w:proofErr w:type="spellStart"/>
      <w:r w:rsidRPr="00462C90">
        <w:rPr>
          <w:rFonts w:ascii="Verdana" w:hAnsi="Verdana" w:cs="Arial"/>
          <w:sz w:val="20"/>
          <w:szCs w:val="20"/>
        </w:rPr>
        <w:t>wzorcowań</w:t>
      </w:r>
      <w:proofErr w:type="spellEnd"/>
      <w:r w:rsidRPr="00462C90">
        <w:rPr>
          <w:rFonts w:ascii="Verdana" w:hAnsi="Verdana" w:cs="Arial"/>
          <w:sz w:val="20"/>
          <w:szCs w:val="20"/>
        </w:rPr>
        <w:t xml:space="preserve"> </w:t>
      </w:r>
      <w:r w:rsidR="00191458">
        <w:rPr>
          <w:rFonts w:ascii="Verdana" w:hAnsi="Verdana" w:cs="Arial"/>
          <w:sz w:val="20"/>
          <w:szCs w:val="20"/>
        </w:rPr>
        <w:br/>
      </w:r>
      <w:r w:rsidRPr="00462C90">
        <w:rPr>
          <w:rFonts w:ascii="Verdana" w:hAnsi="Verdana" w:cs="Arial"/>
          <w:sz w:val="20"/>
          <w:szCs w:val="20"/>
        </w:rPr>
        <w:t>i sprawdzeń sprzętów służących do wykonania robót terenowych i prac laboratoryjnych,</w:t>
      </w:r>
    </w:p>
    <w:p w14:paraId="1B7A2DD3" w14:textId="77777777" w:rsidR="0010746B" w:rsidRPr="007D6F3A" w:rsidRDefault="0010746B" w:rsidP="00A52708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sprawdzenie dokumentów dotyczących wdrożonego systemu jakości (jeśli jest wymagany),</w:t>
      </w:r>
    </w:p>
    <w:p w14:paraId="71484C7E" w14:textId="1D9C6AD3" w:rsidR="0010746B" w:rsidRPr="007D6F3A" w:rsidRDefault="0010746B" w:rsidP="00A52708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sprawdzenie wymaganych prawem zgód na wykonywanie tych prac (decyzji </w:t>
      </w:r>
      <w:r w:rsidR="00C714EE">
        <w:rPr>
          <w:rFonts w:ascii="Verdana" w:hAnsi="Verdana" w:cs="Arial"/>
          <w:sz w:val="20"/>
          <w:szCs w:val="20"/>
        </w:rPr>
        <w:t>administracyjnych</w:t>
      </w:r>
      <w:r w:rsidRPr="007D6F3A">
        <w:rPr>
          <w:rFonts w:ascii="Verdana" w:hAnsi="Verdana" w:cs="Arial"/>
          <w:sz w:val="20"/>
          <w:szCs w:val="20"/>
        </w:rPr>
        <w:t xml:space="preserve">, uzgodnień, zgód właścicieli działek itp.), </w:t>
      </w:r>
    </w:p>
    <w:p w14:paraId="33C30270" w14:textId="3B00E7EE" w:rsidR="0010746B" w:rsidRPr="007D6F3A" w:rsidRDefault="0010746B" w:rsidP="00A52708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sprawdzenie sposobu przechowywania prób i próbek w wymaganym okresie.</w:t>
      </w:r>
    </w:p>
    <w:p w14:paraId="79901B4F" w14:textId="77777777" w:rsidR="006135E6" w:rsidRDefault="006135E6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lastRenderedPageBreak/>
        <w:t>Przed przystąpieniem do wykonania badań, Wykonawca robót w terminie do 7 dni</w:t>
      </w:r>
      <w:r>
        <w:rPr>
          <w:rFonts w:ascii="Verdana" w:hAnsi="Verdana"/>
          <w:sz w:val="20"/>
          <w:szCs w:val="20"/>
        </w:rPr>
        <w:t xml:space="preserve"> roboczych</w:t>
      </w:r>
      <w:r w:rsidRPr="00462C90">
        <w:rPr>
          <w:rFonts w:ascii="Verdana" w:hAnsi="Verdana"/>
          <w:sz w:val="20"/>
          <w:szCs w:val="20"/>
        </w:rPr>
        <w:t xml:space="preserve"> przed ich rozpoczęciem przedłoży Inżynierowi dane umożliwiające zweryfikowanie ww. potencjału technicznego.</w:t>
      </w:r>
      <w:r>
        <w:rPr>
          <w:rFonts w:ascii="Verdana" w:hAnsi="Verdana"/>
          <w:sz w:val="20"/>
          <w:szCs w:val="20"/>
        </w:rPr>
        <w:t xml:space="preserve"> </w:t>
      </w:r>
    </w:p>
    <w:p w14:paraId="304E7232" w14:textId="608AEF16" w:rsidR="0010746B" w:rsidRDefault="0010746B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Z przeprowadzonej kontroli zostanie każdorazowo sporządzony protokół zgodny </w:t>
      </w:r>
      <w:r w:rsidR="00191458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>z Załącznikiem 20.1 do wytycznych [1].</w:t>
      </w:r>
    </w:p>
    <w:p w14:paraId="6672E905" w14:textId="77777777" w:rsidR="00270CA0" w:rsidRPr="007D6F3A" w:rsidRDefault="00270CA0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ED447C2" w14:textId="6F64EC5F" w:rsidR="003B0633" w:rsidRPr="007D6F3A" w:rsidRDefault="003B0633" w:rsidP="007D6F3A">
      <w:pPr>
        <w:pStyle w:val="Nagwek2"/>
        <w:numPr>
          <w:ilvl w:val="2"/>
          <w:numId w:val="1"/>
        </w:numPr>
        <w:ind w:left="1418" w:hanging="1418"/>
        <w:jc w:val="both"/>
        <w:rPr>
          <w:iCs/>
          <w:szCs w:val="20"/>
        </w:rPr>
      </w:pPr>
      <w:bookmarkStart w:id="210" w:name="_Toc192155361"/>
      <w:r w:rsidRPr="007D6F3A">
        <w:rPr>
          <w:iCs/>
          <w:szCs w:val="20"/>
        </w:rPr>
        <w:t>Kontrola realizacji badań terenowych</w:t>
      </w:r>
      <w:bookmarkEnd w:id="207"/>
      <w:bookmarkEnd w:id="208"/>
      <w:bookmarkEnd w:id="209"/>
      <w:bookmarkEnd w:id="210"/>
    </w:p>
    <w:p w14:paraId="2EA3196D" w14:textId="6092B5DD" w:rsidR="00863911" w:rsidRPr="007D6F3A" w:rsidRDefault="00863911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Kontrola realizacji badań terenowych może nastąpić na każdym etapie realizacji prac </w:t>
      </w:r>
      <w:r w:rsidR="004235DA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 xml:space="preserve">i może dotyczyć czynności związanych z: </w:t>
      </w:r>
    </w:p>
    <w:p w14:paraId="27CAAD40" w14:textId="77777777" w:rsidR="00863911" w:rsidRPr="007D6F3A" w:rsidRDefault="00863911" w:rsidP="00A52708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wizją terenową, </w:t>
      </w:r>
    </w:p>
    <w:p w14:paraId="14FF3CFA" w14:textId="77777777" w:rsidR="00863911" w:rsidRPr="007D6F3A" w:rsidRDefault="00863911" w:rsidP="00A52708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kartowaniem hydrogeologicznym i geologiczno-inżynierskim, </w:t>
      </w:r>
    </w:p>
    <w:p w14:paraId="20482B1B" w14:textId="77777777" w:rsidR="00863911" w:rsidRPr="007D6F3A" w:rsidRDefault="00863911" w:rsidP="00A52708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pomiarami geodezyjnymi, </w:t>
      </w:r>
    </w:p>
    <w:p w14:paraId="14483733" w14:textId="77777777" w:rsidR="00863911" w:rsidRPr="007D6F3A" w:rsidRDefault="00863911" w:rsidP="00A52708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pomiarami fotogrametrycznymi i teledetekcyjnymi, </w:t>
      </w:r>
    </w:p>
    <w:p w14:paraId="0766F6FC" w14:textId="77777777" w:rsidR="00863911" w:rsidRPr="007D6F3A" w:rsidRDefault="00863911" w:rsidP="00A52708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badaniami geofizycznymi, </w:t>
      </w:r>
    </w:p>
    <w:p w14:paraId="2E5FA5DB" w14:textId="77777777" w:rsidR="008E302B" w:rsidRDefault="00863911" w:rsidP="00A52708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wierceniami,</w:t>
      </w:r>
    </w:p>
    <w:p w14:paraId="6EE8EA8F" w14:textId="6A15FB7F" w:rsidR="00863911" w:rsidRPr="007D6F3A" w:rsidRDefault="008E302B" w:rsidP="00A52708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pobieraniem prób,</w:t>
      </w:r>
      <w:r w:rsidR="00863911" w:rsidRPr="007D6F3A">
        <w:rPr>
          <w:rFonts w:ascii="Verdana" w:hAnsi="Verdana"/>
          <w:sz w:val="20"/>
          <w:szCs w:val="20"/>
        </w:rPr>
        <w:t xml:space="preserve"> </w:t>
      </w:r>
    </w:p>
    <w:p w14:paraId="3C4F657F" w14:textId="058A7123" w:rsidR="00863911" w:rsidRPr="007D6F3A" w:rsidRDefault="00863911" w:rsidP="00A52708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sondowaniami</w:t>
      </w:r>
      <w:r w:rsidR="008E302B">
        <w:rPr>
          <w:rFonts w:ascii="Verdana" w:hAnsi="Verdana"/>
          <w:sz w:val="20"/>
          <w:szCs w:val="20"/>
        </w:rPr>
        <w:t xml:space="preserve"> (w tym pobraniem rejestru z badania),</w:t>
      </w:r>
      <w:r w:rsidRPr="007D6F3A">
        <w:rPr>
          <w:rFonts w:ascii="Verdana" w:hAnsi="Verdana"/>
          <w:sz w:val="20"/>
          <w:szCs w:val="20"/>
        </w:rPr>
        <w:t xml:space="preserve"> </w:t>
      </w:r>
    </w:p>
    <w:p w14:paraId="2B890278" w14:textId="77777777" w:rsidR="00863911" w:rsidRPr="007D6F3A" w:rsidRDefault="00863911" w:rsidP="00A52708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oceną masywu skalnego,</w:t>
      </w:r>
    </w:p>
    <w:p w14:paraId="4F7FBF18" w14:textId="0FBF4908" w:rsidR="00863911" w:rsidRPr="007D6F3A" w:rsidRDefault="00863911" w:rsidP="00A52708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pomiarami i badaniami hydrogeologicznymi, </w:t>
      </w:r>
    </w:p>
    <w:p w14:paraId="3716037B" w14:textId="069CFC17" w:rsidR="00863911" w:rsidRPr="007D6F3A" w:rsidRDefault="00863911" w:rsidP="00A52708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badaniami środowiskowymi. </w:t>
      </w:r>
    </w:p>
    <w:p w14:paraId="70054348" w14:textId="28643B4E" w:rsidR="00863911" w:rsidRPr="007D6F3A" w:rsidRDefault="00863911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Kontrola może polegać na stałej lub czasowej obecności przedstawiciela Inżyniera / Zamawiającego  przy wykonywaniu powyższych czynnoś</w:t>
      </w:r>
      <w:r w:rsidR="00EF3ED6">
        <w:rPr>
          <w:rFonts w:ascii="Verdana" w:hAnsi="Verdana"/>
          <w:sz w:val="20"/>
          <w:szCs w:val="20"/>
        </w:rPr>
        <w:t>ci.  Obowiązkiem Wykonawcy jest</w:t>
      </w:r>
      <w:r w:rsidRPr="007D6F3A">
        <w:rPr>
          <w:rFonts w:ascii="Verdana" w:hAnsi="Verdana"/>
          <w:sz w:val="20"/>
          <w:szCs w:val="20"/>
        </w:rPr>
        <w:t xml:space="preserve"> zgłoszenie rozpoczęcia każdego z wymienionych rodzajów prac terenowych pisemnie (drogą elektroniczną)</w:t>
      </w:r>
      <w:r w:rsidR="00894774">
        <w:rPr>
          <w:rFonts w:ascii="Verdana" w:hAnsi="Verdana"/>
          <w:sz w:val="20"/>
          <w:szCs w:val="20"/>
        </w:rPr>
        <w:t>,</w:t>
      </w:r>
      <w:r w:rsidRPr="007D6F3A">
        <w:rPr>
          <w:rFonts w:ascii="Verdana" w:hAnsi="Verdana"/>
          <w:sz w:val="20"/>
          <w:szCs w:val="20"/>
        </w:rPr>
        <w:t xml:space="preserve"> z</w:t>
      </w:r>
      <w:r w:rsidR="00545362">
        <w:rPr>
          <w:rFonts w:ascii="Verdana" w:hAnsi="Verdana"/>
          <w:sz w:val="20"/>
          <w:szCs w:val="20"/>
        </w:rPr>
        <w:t xml:space="preserve"> </w:t>
      </w:r>
      <w:r w:rsidRPr="007D6F3A">
        <w:rPr>
          <w:rFonts w:ascii="Verdana" w:hAnsi="Verdana"/>
          <w:sz w:val="20"/>
          <w:szCs w:val="20"/>
        </w:rPr>
        <w:t>wyprzedzeniem</w:t>
      </w:r>
      <w:r w:rsidR="00545362">
        <w:rPr>
          <w:rFonts w:ascii="Verdana" w:hAnsi="Verdana"/>
          <w:sz w:val="20"/>
          <w:szCs w:val="20"/>
        </w:rPr>
        <w:t xml:space="preserve"> 3 dni roboczych</w:t>
      </w:r>
      <w:r w:rsidR="00A36F51">
        <w:rPr>
          <w:rFonts w:ascii="Verdana" w:hAnsi="Verdana"/>
          <w:sz w:val="20"/>
          <w:szCs w:val="20"/>
        </w:rPr>
        <w:t>,</w:t>
      </w:r>
      <w:r w:rsidRPr="007D6F3A">
        <w:rPr>
          <w:rFonts w:ascii="Verdana" w:hAnsi="Verdana"/>
          <w:sz w:val="20"/>
          <w:szCs w:val="20"/>
        </w:rPr>
        <w:t xml:space="preserve"> podając rodzaj planowanych do wykonania badań, kilometraż drogi lub numer obiektu inżynierskiego oraz dane osoby do kontaktu. Aktualizacji lokalizacji poszczególnych ekip terenowych wykonawca badań </w:t>
      </w:r>
      <w:r w:rsidR="009A6B5A" w:rsidRPr="006B4245">
        <w:rPr>
          <w:rFonts w:ascii="Verdana" w:hAnsi="Verdana" w:cs="Arial"/>
          <w:sz w:val="20"/>
          <w:szCs w:val="20"/>
        </w:rPr>
        <w:t xml:space="preserve">podłoża </w:t>
      </w:r>
      <w:r w:rsidR="009A6B5A">
        <w:rPr>
          <w:rFonts w:ascii="Verdana" w:hAnsi="Verdana" w:cs="Arial"/>
          <w:sz w:val="20"/>
          <w:szCs w:val="20"/>
        </w:rPr>
        <w:t>budowlanego (podłoża gruntowego)</w:t>
      </w:r>
      <w:r w:rsidR="009A6B5A" w:rsidRPr="006B4245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/>
          <w:sz w:val="20"/>
          <w:szCs w:val="20"/>
        </w:rPr>
        <w:t xml:space="preserve"> dokonuje raz w tygodniu lub każdorazowo</w:t>
      </w:r>
      <w:r w:rsidR="00A36F51">
        <w:rPr>
          <w:rFonts w:ascii="Verdana" w:hAnsi="Verdana"/>
          <w:sz w:val="20"/>
          <w:szCs w:val="20"/>
        </w:rPr>
        <w:t xml:space="preserve"> </w:t>
      </w:r>
      <w:r w:rsidRPr="007D6F3A">
        <w:rPr>
          <w:rFonts w:ascii="Verdana" w:hAnsi="Verdana"/>
          <w:sz w:val="20"/>
          <w:szCs w:val="20"/>
        </w:rPr>
        <w:t xml:space="preserve">na żądanie Inżyniera / Zamawiającego. </w:t>
      </w:r>
    </w:p>
    <w:p w14:paraId="1D17DC1B" w14:textId="2843F3EF" w:rsidR="00863911" w:rsidRPr="007D6F3A" w:rsidRDefault="00863911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Dodatkowo Wykonawca ma w obowiązku na bieżąco informować Inżyniera / Zamawiającego o wszelkich przerwach w pracy i awariach powodujących nieobecność ekipy terenowej na miejscu badań. Brak zgłoszenia </w:t>
      </w:r>
      <w:r w:rsidR="005F5763" w:rsidRPr="007D6F3A">
        <w:rPr>
          <w:rFonts w:ascii="Verdana" w:hAnsi="Verdana"/>
          <w:sz w:val="20"/>
          <w:szCs w:val="20"/>
        </w:rPr>
        <w:t>może skutkować</w:t>
      </w:r>
      <w:r w:rsidRPr="007D6F3A">
        <w:rPr>
          <w:rFonts w:ascii="Verdana" w:hAnsi="Verdana"/>
          <w:sz w:val="20"/>
          <w:szCs w:val="20"/>
        </w:rPr>
        <w:t xml:space="preserve"> koniecznością powtórzenia badań przez Wykonawcę w obecności przedstawiciela Inżyniera / Zamawiającego.</w:t>
      </w:r>
    </w:p>
    <w:p w14:paraId="03BDF35F" w14:textId="77777777" w:rsidR="00863911" w:rsidRPr="007D6F3A" w:rsidRDefault="00863911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Kontroli podlega: </w:t>
      </w:r>
    </w:p>
    <w:p w14:paraId="2C823D08" w14:textId="77777777" w:rsidR="00863911" w:rsidRPr="007D6F3A" w:rsidRDefault="00863911" w:rsidP="00A52708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zgodność wykonywanych prac z wymaganiami PRG i/lub PBG w zakresie rodzaju, głębokości i metodyki, </w:t>
      </w:r>
    </w:p>
    <w:p w14:paraId="39B740A8" w14:textId="51F1CE12" w:rsidR="00863911" w:rsidRPr="007D6F3A" w:rsidRDefault="00863911" w:rsidP="00A52708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posiadanie wymaganych prawem zgód na wykonywanie tych prac (decyzji </w:t>
      </w:r>
      <w:r w:rsidR="00C714EE">
        <w:rPr>
          <w:rFonts w:ascii="Verdana" w:hAnsi="Verdana" w:cs="Arial"/>
          <w:sz w:val="20"/>
          <w:szCs w:val="20"/>
        </w:rPr>
        <w:t>administracyjnych</w:t>
      </w:r>
      <w:r w:rsidRPr="007D6F3A">
        <w:rPr>
          <w:rFonts w:ascii="Verdana" w:hAnsi="Verdana"/>
          <w:sz w:val="20"/>
          <w:szCs w:val="20"/>
        </w:rPr>
        <w:t xml:space="preserve">, uzgodnień, zgód właścicieli działek itp.), </w:t>
      </w:r>
    </w:p>
    <w:p w14:paraId="3873DF7B" w14:textId="7AA827B1" w:rsidR="00863911" w:rsidRPr="007D6F3A" w:rsidRDefault="00863911" w:rsidP="00A52708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zgodność wykonywanych prac z przepisami, normami, specyfikacjami technicznymi </w:t>
      </w:r>
      <w:r w:rsidR="00381C10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 xml:space="preserve">i wytycznymi, </w:t>
      </w:r>
    </w:p>
    <w:p w14:paraId="02E7F083" w14:textId="447B75DC" w:rsidR="00863911" w:rsidRPr="007D6F3A" w:rsidRDefault="00863911" w:rsidP="00A52708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obecność dozoru geologicznego/geotechnicznego, </w:t>
      </w:r>
    </w:p>
    <w:p w14:paraId="257AE8E4" w14:textId="77777777" w:rsidR="00863911" w:rsidRPr="007D6F3A" w:rsidRDefault="00863911" w:rsidP="00A52708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stan techniczny sprzętu, aparatury wykorzystywanej do badań terenowych, </w:t>
      </w:r>
    </w:p>
    <w:p w14:paraId="1BCB8B45" w14:textId="7D38F39A" w:rsidR="00863911" w:rsidRPr="007D6F3A" w:rsidRDefault="00863911" w:rsidP="00A52708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aktualność dokumentów potwierdzających kalibrację sprzętu i aparatury badawczej, jeśli jest wymagan</w:t>
      </w:r>
      <w:r w:rsidR="00A36F51">
        <w:rPr>
          <w:rFonts w:ascii="Verdana" w:hAnsi="Verdana"/>
          <w:sz w:val="20"/>
          <w:szCs w:val="20"/>
        </w:rPr>
        <w:t>a</w:t>
      </w:r>
      <w:r w:rsidRPr="007D6F3A">
        <w:rPr>
          <w:rFonts w:ascii="Verdana" w:hAnsi="Verdana"/>
          <w:sz w:val="20"/>
          <w:szCs w:val="20"/>
        </w:rPr>
        <w:t xml:space="preserve"> i/lub zalecan</w:t>
      </w:r>
      <w:r w:rsidR="00A36F51">
        <w:rPr>
          <w:rFonts w:ascii="Verdana" w:hAnsi="Verdana"/>
          <w:sz w:val="20"/>
          <w:szCs w:val="20"/>
        </w:rPr>
        <w:t>a</w:t>
      </w:r>
      <w:r w:rsidRPr="007D6F3A">
        <w:rPr>
          <w:rFonts w:ascii="Verdana" w:hAnsi="Verdana"/>
          <w:sz w:val="20"/>
          <w:szCs w:val="20"/>
        </w:rPr>
        <w:t xml:space="preserve"> przez producenta i/lub wynika z przepisów prawa. </w:t>
      </w:r>
    </w:p>
    <w:p w14:paraId="32F33B9E" w14:textId="0CE66438" w:rsidR="00863911" w:rsidRDefault="00863911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lastRenderedPageBreak/>
        <w:t xml:space="preserve">Z przeprowadzonej kontroli zostanie każdorazowo sporządzony protokół zgodny </w:t>
      </w:r>
      <w:r w:rsidR="004235DA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>z Załącznikiem 20.2 do wytycznych [1].</w:t>
      </w:r>
    </w:p>
    <w:p w14:paraId="15F74B6B" w14:textId="77777777" w:rsidR="00840B86" w:rsidRDefault="00840B86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0DCCEEFA" w14:textId="2C4CE66C" w:rsidR="0010746B" w:rsidRPr="007D6F3A" w:rsidRDefault="0010746B" w:rsidP="007D6F3A">
      <w:pPr>
        <w:pStyle w:val="Nagwek2"/>
        <w:numPr>
          <w:ilvl w:val="2"/>
          <w:numId w:val="1"/>
        </w:numPr>
        <w:ind w:left="1418" w:hanging="1418"/>
        <w:jc w:val="both"/>
        <w:rPr>
          <w:iCs/>
          <w:szCs w:val="20"/>
        </w:rPr>
      </w:pPr>
      <w:bookmarkStart w:id="211" w:name="_Toc188611838"/>
      <w:bookmarkStart w:id="212" w:name="_Toc189222458"/>
      <w:bookmarkStart w:id="213" w:name="_Toc192155362"/>
      <w:bookmarkStart w:id="214" w:name="_Toc192155363"/>
      <w:bookmarkEnd w:id="211"/>
      <w:bookmarkEnd w:id="212"/>
      <w:bookmarkEnd w:id="213"/>
      <w:r w:rsidRPr="007D6F3A">
        <w:rPr>
          <w:iCs/>
          <w:szCs w:val="20"/>
        </w:rPr>
        <w:t>Kontrola realizacji badań laboratoryjnych</w:t>
      </w:r>
      <w:bookmarkEnd w:id="214"/>
    </w:p>
    <w:p w14:paraId="71623BB4" w14:textId="3F97332D" w:rsidR="00863911" w:rsidRPr="007D6F3A" w:rsidRDefault="00863911" w:rsidP="007D6F3A">
      <w:pPr>
        <w:tabs>
          <w:tab w:val="left" w:pos="709"/>
        </w:tabs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Kontrola realizacji badań laboratoryjnych następuje na żądanie </w:t>
      </w:r>
      <w:r w:rsidR="00F04BE9" w:rsidRPr="007D6F3A">
        <w:rPr>
          <w:rFonts w:ascii="Verdana" w:hAnsi="Verdana"/>
          <w:sz w:val="20"/>
          <w:szCs w:val="20"/>
        </w:rPr>
        <w:t>Inżyniera / Zamawiającego</w:t>
      </w:r>
      <w:r w:rsidR="00F04BE9" w:rsidRPr="007D6F3A" w:rsidDel="00F04BE9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 w:cs="Arial"/>
          <w:sz w:val="20"/>
          <w:szCs w:val="20"/>
        </w:rPr>
        <w:t xml:space="preserve"> i może dotyczyć czynności związanych z: </w:t>
      </w:r>
    </w:p>
    <w:p w14:paraId="12F0A325" w14:textId="77777777" w:rsidR="00863911" w:rsidRPr="007D6F3A" w:rsidRDefault="00863911" w:rsidP="00A52708">
      <w:pPr>
        <w:pStyle w:val="Akapitzlist"/>
        <w:numPr>
          <w:ilvl w:val="0"/>
          <w:numId w:val="27"/>
        </w:numPr>
        <w:tabs>
          <w:tab w:val="left" w:pos="709"/>
        </w:tabs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laboratoryjnymi badaniami klasyfikacyjnymi gruntów i skał, </w:t>
      </w:r>
    </w:p>
    <w:p w14:paraId="7B5F2C6A" w14:textId="26CCFBE6" w:rsidR="00863911" w:rsidRPr="007D6F3A" w:rsidRDefault="00863911" w:rsidP="00A52708">
      <w:pPr>
        <w:pStyle w:val="Akapitzlist"/>
        <w:numPr>
          <w:ilvl w:val="0"/>
          <w:numId w:val="27"/>
        </w:numPr>
        <w:tabs>
          <w:tab w:val="left" w:pos="709"/>
        </w:tabs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laboratoryjnymi badaniami do celów wyznaczania cech fizyczno-mechanicznych </w:t>
      </w:r>
      <w:r w:rsidR="004235DA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 xml:space="preserve">i parametrów geotechnicznych gruntów i skał, </w:t>
      </w:r>
    </w:p>
    <w:p w14:paraId="686B913F" w14:textId="52C56FCF" w:rsidR="00863911" w:rsidRPr="007D6F3A" w:rsidRDefault="00863911" w:rsidP="00A52708">
      <w:pPr>
        <w:pStyle w:val="Akapitzlist"/>
        <w:numPr>
          <w:ilvl w:val="0"/>
          <w:numId w:val="27"/>
        </w:numPr>
        <w:tabs>
          <w:tab w:val="left" w:pos="709"/>
        </w:tabs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laboratoryjnymi badaniami gruntów i wody. </w:t>
      </w:r>
    </w:p>
    <w:p w14:paraId="5BC7324E" w14:textId="26930E8E" w:rsidR="00863911" w:rsidRPr="007D6F3A" w:rsidRDefault="00863911" w:rsidP="007D6F3A">
      <w:pPr>
        <w:tabs>
          <w:tab w:val="left" w:pos="709"/>
        </w:tabs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Kontrola polega na wizycie w laboratorium i sprawdzeniu: </w:t>
      </w:r>
    </w:p>
    <w:p w14:paraId="639E261C" w14:textId="3407D8EE" w:rsidR="00863911" w:rsidRPr="007D6F3A" w:rsidRDefault="00863911" w:rsidP="00A52708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sposobu przechowywania prób i próbek gruntów, skał i wód podziemnych przeznaczonych do badań laboratoryjnych</w:t>
      </w:r>
      <w:r w:rsidR="00C714EE">
        <w:rPr>
          <w:rFonts w:ascii="Verdana" w:hAnsi="Verdana" w:cs="Arial"/>
          <w:sz w:val="20"/>
          <w:szCs w:val="20"/>
        </w:rPr>
        <w:t xml:space="preserve"> na losowo wybranej próbie</w:t>
      </w:r>
      <w:r w:rsidRPr="007D6F3A">
        <w:rPr>
          <w:rFonts w:ascii="Verdana" w:hAnsi="Verdana" w:cs="Arial"/>
          <w:sz w:val="20"/>
          <w:szCs w:val="20"/>
        </w:rPr>
        <w:t>,</w:t>
      </w:r>
    </w:p>
    <w:p w14:paraId="2B917E91" w14:textId="77777777" w:rsidR="00863911" w:rsidRPr="007D6F3A" w:rsidRDefault="00863911" w:rsidP="00A52708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formularzy z badań, </w:t>
      </w:r>
    </w:p>
    <w:p w14:paraId="13690674" w14:textId="77777777" w:rsidR="00863911" w:rsidRPr="007D6F3A" w:rsidRDefault="00863911" w:rsidP="00A52708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stanu technicznego aparatury badawczej, </w:t>
      </w:r>
    </w:p>
    <w:p w14:paraId="595E087D" w14:textId="77777777" w:rsidR="00863911" w:rsidRPr="007D6F3A" w:rsidRDefault="00863911" w:rsidP="00A52708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kwalifikacji osób wykonujących badania laboratoryjne, </w:t>
      </w:r>
    </w:p>
    <w:p w14:paraId="13BFCCDC" w14:textId="12EB9BC2" w:rsidR="00863911" w:rsidRPr="007D6F3A" w:rsidRDefault="00863911" w:rsidP="00A52708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dokumentów systemu jakości. </w:t>
      </w:r>
    </w:p>
    <w:p w14:paraId="52AE864B" w14:textId="1FCCCA9A" w:rsidR="004235DA" w:rsidRPr="007D6F3A" w:rsidRDefault="00863911" w:rsidP="007D6F3A">
      <w:pPr>
        <w:tabs>
          <w:tab w:val="left" w:pos="709"/>
        </w:tabs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Wykonawca zgłasza rozpoczęcie badań z wyprzedzeniem</w:t>
      </w:r>
      <w:r w:rsidR="00F04BE9">
        <w:rPr>
          <w:rFonts w:ascii="Verdana" w:hAnsi="Verdana" w:cs="Arial"/>
          <w:sz w:val="20"/>
          <w:szCs w:val="20"/>
        </w:rPr>
        <w:t xml:space="preserve"> 5 dni roboczych</w:t>
      </w:r>
      <w:r w:rsidRPr="007D6F3A">
        <w:rPr>
          <w:rFonts w:ascii="Verdana" w:hAnsi="Verdana" w:cs="Arial"/>
          <w:sz w:val="20"/>
          <w:szCs w:val="20"/>
        </w:rPr>
        <w:t xml:space="preserve"> podając rodzaj planowanych do wykonania badań oraz dane osoby do kontaktu. Dodatkowo należy informować na bieżąco o wszelkich przerwach w pracy laboratorium.  Brak zgłoszenia może skutkować koniecznością powtórzenia badań. </w:t>
      </w:r>
    </w:p>
    <w:p w14:paraId="57215683" w14:textId="77777777" w:rsidR="005F5763" w:rsidRPr="007D6F3A" w:rsidRDefault="005F5763" w:rsidP="007D6F3A">
      <w:pPr>
        <w:tabs>
          <w:tab w:val="left" w:pos="709"/>
        </w:tabs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Kontroli podlega: </w:t>
      </w:r>
    </w:p>
    <w:p w14:paraId="6AC5FD1F" w14:textId="64B9BD58" w:rsidR="005F5763" w:rsidRPr="007D6F3A" w:rsidRDefault="00863911" w:rsidP="00A52708">
      <w:pPr>
        <w:pStyle w:val="Akapitzlist"/>
        <w:numPr>
          <w:ilvl w:val="0"/>
          <w:numId w:val="28"/>
        </w:numPr>
        <w:tabs>
          <w:tab w:val="left" w:pos="709"/>
        </w:tabs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zgodność wykonywanych prac z wymaganiami PRG i/lub PBG w zakresie rodzaju </w:t>
      </w:r>
      <w:r w:rsidR="00381C10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 xml:space="preserve">i metodyki, </w:t>
      </w:r>
    </w:p>
    <w:p w14:paraId="5021A8CE" w14:textId="77777777" w:rsidR="005F5763" w:rsidRPr="007D6F3A" w:rsidRDefault="00863911" w:rsidP="00A52708">
      <w:pPr>
        <w:pStyle w:val="Akapitzlist"/>
        <w:numPr>
          <w:ilvl w:val="0"/>
          <w:numId w:val="28"/>
        </w:numPr>
        <w:tabs>
          <w:tab w:val="left" w:pos="709"/>
        </w:tabs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zgodność wykonywanych prac z wymaganiami wdrożonego systemu jakości (jeśli wymagany), </w:t>
      </w:r>
    </w:p>
    <w:p w14:paraId="42B23AC5" w14:textId="64DFA911" w:rsidR="005F5763" w:rsidRPr="007D6F3A" w:rsidRDefault="00863911" w:rsidP="00A52708">
      <w:pPr>
        <w:pStyle w:val="Akapitzlist"/>
        <w:numPr>
          <w:ilvl w:val="0"/>
          <w:numId w:val="28"/>
        </w:numPr>
        <w:tabs>
          <w:tab w:val="left" w:pos="709"/>
        </w:tabs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zgodność wykonywanych prac z przepisami, normami, specyfikacjami technicznymi </w:t>
      </w:r>
      <w:r w:rsidR="00381C10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 xml:space="preserve">i wytycznymi, </w:t>
      </w:r>
    </w:p>
    <w:p w14:paraId="7ED1FE7D" w14:textId="77777777" w:rsidR="005F5763" w:rsidRPr="007D6F3A" w:rsidRDefault="00863911" w:rsidP="00A52708">
      <w:pPr>
        <w:pStyle w:val="Akapitzlist"/>
        <w:numPr>
          <w:ilvl w:val="0"/>
          <w:numId w:val="28"/>
        </w:numPr>
        <w:tabs>
          <w:tab w:val="left" w:pos="709"/>
        </w:tabs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doświadczenie laboranta, </w:t>
      </w:r>
    </w:p>
    <w:p w14:paraId="65C4212B" w14:textId="77777777" w:rsidR="005F5763" w:rsidRPr="007D6F3A" w:rsidRDefault="00863911" w:rsidP="00A52708">
      <w:pPr>
        <w:pStyle w:val="Akapitzlist"/>
        <w:numPr>
          <w:ilvl w:val="0"/>
          <w:numId w:val="28"/>
        </w:numPr>
        <w:tabs>
          <w:tab w:val="left" w:pos="709"/>
        </w:tabs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stan techniczny sprzętu, aparatury wykorzystywanej do badań laboratoryjnej, </w:t>
      </w:r>
    </w:p>
    <w:p w14:paraId="465AA1FF" w14:textId="34C5C1D9" w:rsidR="00863911" w:rsidRPr="007D6F3A" w:rsidRDefault="00863911" w:rsidP="00A52708">
      <w:pPr>
        <w:pStyle w:val="Akapitzlist"/>
        <w:numPr>
          <w:ilvl w:val="0"/>
          <w:numId w:val="28"/>
        </w:numPr>
        <w:tabs>
          <w:tab w:val="left" w:pos="709"/>
        </w:tabs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aktualność dokumentów potwierdzających kalibrację sprzętu i aparatury badawczej, jeśli jest wymagan</w:t>
      </w:r>
      <w:r w:rsidR="00A36F51">
        <w:rPr>
          <w:rFonts w:ascii="Verdana" w:hAnsi="Verdana" w:cs="Arial"/>
          <w:sz w:val="20"/>
          <w:szCs w:val="20"/>
        </w:rPr>
        <w:t>a</w:t>
      </w:r>
      <w:r w:rsidRPr="007D6F3A">
        <w:rPr>
          <w:rFonts w:ascii="Verdana" w:hAnsi="Verdana" w:cs="Arial"/>
          <w:sz w:val="20"/>
          <w:szCs w:val="20"/>
        </w:rPr>
        <w:t xml:space="preserve"> i zalecan</w:t>
      </w:r>
      <w:r w:rsidR="00A36F51">
        <w:rPr>
          <w:rFonts w:ascii="Verdana" w:hAnsi="Verdana" w:cs="Arial"/>
          <w:sz w:val="20"/>
          <w:szCs w:val="20"/>
        </w:rPr>
        <w:t>a</w:t>
      </w:r>
      <w:r w:rsidRPr="007D6F3A">
        <w:rPr>
          <w:rFonts w:ascii="Verdana" w:hAnsi="Verdana" w:cs="Arial"/>
          <w:sz w:val="20"/>
          <w:szCs w:val="20"/>
        </w:rPr>
        <w:t xml:space="preserve"> przez producenta i/lub </w:t>
      </w:r>
      <w:r w:rsidR="00F81CB3">
        <w:rPr>
          <w:rFonts w:ascii="Verdana" w:hAnsi="Verdana" w:cs="Arial"/>
          <w:sz w:val="20"/>
          <w:szCs w:val="20"/>
        </w:rPr>
        <w:t>Zamawiającego</w:t>
      </w:r>
      <w:r w:rsidRPr="007D6F3A">
        <w:rPr>
          <w:rFonts w:ascii="Verdana" w:hAnsi="Verdana" w:cs="Arial"/>
          <w:sz w:val="20"/>
          <w:szCs w:val="20"/>
        </w:rPr>
        <w:t xml:space="preserve"> lub wynika </w:t>
      </w:r>
      <w:r w:rsidR="00F04BE9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 xml:space="preserve">z przepisów prawa. </w:t>
      </w:r>
    </w:p>
    <w:p w14:paraId="6A5D41D4" w14:textId="506BB1A2" w:rsidR="005F5763" w:rsidRDefault="005F5763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Z przeprowadzonej kontroli zostanie każdorazowo sporządzony protokół zgodny </w:t>
      </w:r>
      <w:r w:rsidR="00381C10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>z Załącznikiem 20.3 do wytycznych [1].</w:t>
      </w:r>
    </w:p>
    <w:p w14:paraId="490BAD15" w14:textId="77777777" w:rsidR="00270CA0" w:rsidRPr="007D6F3A" w:rsidRDefault="00270CA0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00E3406E" w14:textId="77777777" w:rsidR="005F5763" w:rsidRPr="007D6F3A" w:rsidRDefault="005F5763" w:rsidP="007D6F3A">
      <w:pPr>
        <w:pStyle w:val="Nagwek2"/>
        <w:numPr>
          <w:ilvl w:val="2"/>
          <w:numId w:val="1"/>
        </w:numPr>
        <w:ind w:left="1418" w:hanging="1418"/>
        <w:jc w:val="both"/>
        <w:rPr>
          <w:szCs w:val="20"/>
        </w:rPr>
      </w:pPr>
      <w:bookmarkStart w:id="215" w:name="_Toc192155364"/>
      <w:r w:rsidRPr="007D6F3A">
        <w:rPr>
          <w:szCs w:val="20"/>
        </w:rPr>
        <w:t>Kontrola opracowań</w:t>
      </w:r>
      <w:bookmarkEnd w:id="215"/>
      <w:r w:rsidRPr="007D6F3A">
        <w:rPr>
          <w:szCs w:val="20"/>
        </w:rPr>
        <w:t xml:space="preserve"> </w:t>
      </w:r>
    </w:p>
    <w:p w14:paraId="079D2033" w14:textId="5EBEFE4F" w:rsidR="004235DA" w:rsidRDefault="005F5763" w:rsidP="00DE4E4C">
      <w:pPr>
        <w:spacing w:before="120" w:after="120"/>
        <w:jc w:val="both"/>
        <w:rPr>
          <w:rFonts w:ascii="Verdana" w:eastAsia="TTE1CA2360t00" w:hAnsi="Verdana" w:cs="Tahom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Kontrola opracowań powinna następować systematycznie po zakończeniu sporządzania poszczególnych dokumentów. </w:t>
      </w:r>
      <w:r w:rsidR="004235DA">
        <w:rPr>
          <w:rFonts w:ascii="Verdana" w:eastAsia="TTE1CA2360t00" w:hAnsi="Verdana" w:cs="Tahoma"/>
          <w:sz w:val="20"/>
          <w:szCs w:val="20"/>
        </w:rPr>
        <w:t>D</w:t>
      </w:r>
      <w:r w:rsidR="004235DA" w:rsidRPr="007D6F3A">
        <w:rPr>
          <w:rFonts w:ascii="Verdana" w:eastAsia="TTE1CA2360t00" w:hAnsi="Verdana" w:cs="Tahoma"/>
          <w:sz w:val="20"/>
          <w:szCs w:val="20"/>
        </w:rPr>
        <w:t xml:space="preserve">o weryfikacji </w:t>
      </w:r>
      <w:r w:rsidR="004235DA">
        <w:rPr>
          <w:rFonts w:ascii="Verdana" w:eastAsia="TTE1CA2360t00" w:hAnsi="Verdana" w:cs="Tahoma"/>
          <w:sz w:val="20"/>
          <w:szCs w:val="20"/>
        </w:rPr>
        <w:t xml:space="preserve">należy </w:t>
      </w:r>
      <w:r w:rsidR="0016288D" w:rsidRPr="007D6F3A">
        <w:rPr>
          <w:rFonts w:ascii="Verdana" w:eastAsia="TTE1CA2360t00" w:hAnsi="Verdana" w:cs="Tahoma"/>
          <w:sz w:val="20"/>
          <w:szCs w:val="20"/>
        </w:rPr>
        <w:t>dostarcz</w:t>
      </w:r>
      <w:r w:rsidR="004235DA">
        <w:rPr>
          <w:rFonts w:ascii="Verdana" w:eastAsia="TTE1CA2360t00" w:hAnsi="Verdana" w:cs="Tahoma"/>
          <w:sz w:val="20"/>
          <w:szCs w:val="20"/>
        </w:rPr>
        <w:t>yć</w:t>
      </w:r>
      <w:r w:rsidR="0016288D" w:rsidRPr="007D6F3A">
        <w:rPr>
          <w:rFonts w:ascii="Verdana" w:eastAsia="TTE1CA2360t00" w:hAnsi="Verdana" w:cs="Tahoma"/>
          <w:sz w:val="20"/>
          <w:szCs w:val="20"/>
        </w:rPr>
        <w:t xml:space="preserve"> </w:t>
      </w:r>
      <w:r w:rsidR="004235DA">
        <w:rPr>
          <w:rFonts w:ascii="Verdana" w:eastAsia="TTE1CA2360t00" w:hAnsi="Verdana" w:cs="Tahoma"/>
          <w:sz w:val="20"/>
          <w:szCs w:val="20"/>
        </w:rPr>
        <w:t>opracowania</w:t>
      </w:r>
      <w:r w:rsidR="0016288D" w:rsidRPr="007D6F3A">
        <w:rPr>
          <w:rFonts w:ascii="Verdana" w:eastAsia="TTE1CA2360t00" w:hAnsi="Verdana" w:cs="Tahoma"/>
          <w:sz w:val="20"/>
          <w:szCs w:val="20"/>
        </w:rPr>
        <w:t xml:space="preserve"> w formie dokumentu elektronicznego.</w:t>
      </w:r>
      <w:r w:rsidR="00DE4E4C">
        <w:rPr>
          <w:rFonts w:ascii="Verdana" w:eastAsia="TTE1CA2360t00" w:hAnsi="Verdana" w:cs="Tahoma"/>
          <w:sz w:val="20"/>
          <w:szCs w:val="20"/>
        </w:rPr>
        <w:t xml:space="preserve"> </w:t>
      </w:r>
    </w:p>
    <w:p w14:paraId="54E775D4" w14:textId="69717D24" w:rsidR="00534866" w:rsidRDefault="00534866" w:rsidP="00DE4E4C">
      <w:pPr>
        <w:spacing w:before="120" w:after="120"/>
        <w:jc w:val="both"/>
        <w:rPr>
          <w:rFonts w:ascii="Verdana" w:eastAsia="TTE1CA2360t00" w:hAnsi="Verdana" w:cs="Tahoma"/>
          <w:sz w:val="20"/>
          <w:szCs w:val="20"/>
        </w:rPr>
      </w:pPr>
      <w:r>
        <w:rPr>
          <w:rFonts w:ascii="Verdana" w:eastAsia="TTE1CA2360t00" w:hAnsi="Verdana" w:cs="Tahoma"/>
          <w:sz w:val="20"/>
          <w:szCs w:val="20"/>
        </w:rPr>
        <w:t xml:space="preserve">Do przedkładanych do weryfikacji dokumentów Wykonawca dołączy wypełnione </w:t>
      </w:r>
      <w:r w:rsidR="00381C10">
        <w:rPr>
          <w:rFonts w:ascii="Verdana" w:eastAsia="TTE1CA2360t00" w:hAnsi="Verdana" w:cs="Tahoma"/>
          <w:sz w:val="20"/>
          <w:szCs w:val="20"/>
        </w:rPr>
        <w:br/>
      </w:r>
      <w:r>
        <w:rPr>
          <w:rFonts w:ascii="Verdana" w:eastAsia="TTE1CA2360t00" w:hAnsi="Verdana" w:cs="Tahoma"/>
          <w:sz w:val="20"/>
          <w:szCs w:val="20"/>
        </w:rPr>
        <w:t>i podpisane przez autorów listy kontrolne:</w:t>
      </w:r>
    </w:p>
    <w:p w14:paraId="03F85102" w14:textId="21AA6EC9" w:rsidR="00534866" w:rsidRDefault="00DE4E4C" w:rsidP="00DE4E4C">
      <w:pPr>
        <w:pStyle w:val="Akapitzlist"/>
        <w:numPr>
          <w:ilvl w:val="0"/>
          <w:numId w:val="45"/>
        </w:numPr>
        <w:spacing w:after="0"/>
        <w:jc w:val="both"/>
        <w:rPr>
          <w:rFonts w:ascii="Verdana" w:eastAsia="TTE1CA2360t00" w:hAnsi="Verdana" w:cs="Tahoma"/>
          <w:sz w:val="20"/>
          <w:szCs w:val="20"/>
        </w:rPr>
      </w:pPr>
      <w:r w:rsidRPr="00DE4E4C">
        <w:rPr>
          <w:rFonts w:ascii="Verdana" w:eastAsia="TTE1CA2360t00" w:hAnsi="Verdana" w:cs="Tahoma"/>
          <w:sz w:val="20"/>
          <w:szCs w:val="20"/>
        </w:rPr>
        <w:lastRenderedPageBreak/>
        <w:t xml:space="preserve">dla dokumentów przedstawiających zaprojektowane badania </w:t>
      </w:r>
      <w:r w:rsidR="009A6B5A" w:rsidRPr="006B4245">
        <w:rPr>
          <w:rFonts w:ascii="Verdana" w:hAnsi="Verdana" w:cs="Arial"/>
          <w:sz w:val="20"/>
          <w:szCs w:val="20"/>
        </w:rPr>
        <w:t xml:space="preserve">podłoża </w:t>
      </w:r>
      <w:r w:rsidR="009A6B5A">
        <w:rPr>
          <w:rFonts w:ascii="Verdana" w:hAnsi="Verdana" w:cs="Arial"/>
          <w:sz w:val="20"/>
          <w:szCs w:val="20"/>
        </w:rPr>
        <w:t>budowlanego (podłoża gruntowego)</w:t>
      </w:r>
      <w:r w:rsidR="009A6B5A" w:rsidRPr="006B4245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eastAsia="TTE1CA2360t00" w:hAnsi="Verdana" w:cs="Tahoma"/>
          <w:sz w:val="20"/>
          <w:szCs w:val="20"/>
        </w:rPr>
        <w:t xml:space="preserve"> – </w:t>
      </w:r>
      <w:r w:rsidR="00534866">
        <w:rPr>
          <w:rFonts w:ascii="Verdana" w:eastAsia="TTE1CA2360t00" w:hAnsi="Verdana" w:cs="Tahoma"/>
          <w:sz w:val="20"/>
          <w:szCs w:val="20"/>
        </w:rPr>
        <w:t>zawarte w Załączniku</w:t>
      </w:r>
      <w:r w:rsidR="00534866" w:rsidRPr="00534866">
        <w:rPr>
          <w:rFonts w:ascii="Verdana" w:eastAsia="TTE1CA2360t00" w:hAnsi="Verdana" w:cs="Tahoma"/>
          <w:sz w:val="20"/>
          <w:szCs w:val="20"/>
        </w:rPr>
        <w:t xml:space="preserve"> 4.7 wytycznych [1]</w:t>
      </w:r>
      <w:r>
        <w:rPr>
          <w:rFonts w:ascii="Verdana" w:eastAsia="TTE1CA2360t00" w:hAnsi="Verdana" w:cs="Tahoma"/>
          <w:sz w:val="20"/>
          <w:szCs w:val="20"/>
        </w:rPr>
        <w:t>;</w:t>
      </w:r>
    </w:p>
    <w:p w14:paraId="329A2614" w14:textId="2268DD67" w:rsidR="00534866" w:rsidRDefault="00DE4E4C" w:rsidP="00534866">
      <w:pPr>
        <w:pStyle w:val="Akapitzlist"/>
        <w:numPr>
          <w:ilvl w:val="0"/>
          <w:numId w:val="45"/>
        </w:numPr>
        <w:spacing w:before="120" w:after="120"/>
        <w:jc w:val="both"/>
        <w:rPr>
          <w:rFonts w:ascii="Verdana" w:eastAsia="TTE1CA2360t00" w:hAnsi="Verdana" w:cs="Tahoma"/>
          <w:sz w:val="20"/>
          <w:szCs w:val="20"/>
        </w:rPr>
      </w:pPr>
      <w:r w:rsidRPr="00DE4E4C">
        <w:rPr>
          <w:rFonts w:ascii="Verdana" w:eastAsia="TTE1CA2360t00" w:hAnsi="Verdana" w:cs="Tahoma"/>
          <w:sz w:val="20"/>
          <w:szCs w:val="20"/>
        </w:rPr>
        <w:t xml:space="preserve">dla dokumentów przedstawiających wyniki badań </w:t>
      </w:r>
      <w:r w:rsidR="009A6B5A" w:rsidRPr="006B4245">
        <w:rPr>
          <w:rFonts w:ascii="Verdana" w:hAnsi="Verdana" w:cs="Arial"/>
          <w:sz w:val="20"/>
          <w:szCs w:val="20"/>
        </w:rPr>
        <w:t xml:space="preserve">podłoża </w:t>
      </w:r>
      <w:r w:rsidR="009A6B5A">
        <w:rPr>
          <w:rFonts w:ascii="Verdana" w:hAnsi="Verdana" w:cs="Arial"/>
          <w:sz w:val="20"/>
          <w:szCs w:val="20"/>
        </w:rPr>
        <w:t>budowlanego (podłoża gruntowego)</w:t>
      </w:r>
      <w:r w:rsidR="009A6B5A" w:rsidRPr="006B4245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eastAsia="TTE1CA2360t00" w:hAnsi="Verdana" w:cs="Tahoma"/>
          <w:sz w:val="20"/>
          <w:szCs w:val="20"/>
        </w:rPr>
        <w:t xml:space="preserve"> – </w:t>
      </w:r>
      <w:r>
        <w:rPr>
          <w:rFonts w:ascii="Verdana" w:eastAsia="TTE1CA2360t00" w:hAnsi="Verdana" w:cs="Tahoma"/>
          <w:sz w:val="20"/>
          <w:szCs w:val="20"/>
        </w:rPr>
        <w:br/>
        <w:t xml:space="preserve">zawarte </w:t>
      </w:r>
      <w:r w:rsidR="00534866">
        <w:rPr>
          <w:rFonts w:ascii="Verdana" w:eastAsia="TTE1CA2360t00" w:hAnsi="Verdana" w:cs="Tahoma"/>
          <w:sz w:val="20"/>
          <w:szCs w:val="20"/>
        </w:rPr>
        <w:t xml:space="preserve">w Załączniku </w:t>
      </w:r>
      <w:r w:rsidR="00534866" w:rsidRPr="00534866">
        <w:rPr>
          <w:rFonts w:ascii="Verdana" w:eastAsia="TTE1CA2360t00" w:hAnsi="Verdana" w:cs="Tahoma"/>
          <w:sz w:val="20"/>
          <w:szCs w:val="20"/>
        </w:rPr>
        <w:t>18.4 wytycznych [1]</w:t>
      </w:r>
    </w:p>
    <w:p w14:paraId="5A0D964B" w14:textId="2DE39EAA" w:rsidR="004235DA" w:rsidRDefault="00DE4E4C" w:rsidP="004235DA">
      <w:pPr>
        <w:pStyle w:val="Akapitzlist"/>
        <w:numPr>
          <w:ilvl w:val="0"/>
          <w:numId w:val="45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dla </w:t>
      </w:r>
      <w:r w:rsidRPr="00DE4E4C">
        <w:rPr>
          <w:rFonts w:ascii="Verdana" w:hAnsi="Verdana"/>
          <w:sz w:val="20"/>
          <w:szCs w:val="20"/>
        </w:rPr>
        <w:t>dokumentów zawierają</w:t>
      </w:r>
      <w:r>
        <w:rPr>
          <w:rFonts w:ascii="Verdana" w:hAnsi="Verdana"/>
          <w:sz w:val="20"/>
          <w:szCs w:val="20"/>
        </w:rPr>
        <w:t xml:space="preserve">cych wyniki analiz stateczności – zawartą w Załącznik 3 </w:t>
      </w:r>
      <w:r>
        <w:rPr>
          <w:rFonts w:ascii="Verdana" w:hAnsi="Verdana"/>
          <w:sz w:val="20"/>
          <w:szCs w:val="20"/>
        </w:rPr>
        <w:br/>
        <w:t>do wytycznych [2] – w tym przypadku listę kontrolną wypełnia oraz podpisuje również Projektant.</w:t>
      </w:r>
    </w:p>
    <w:p w14:paraId="104A9DA7" w14:textId="128F0D37" w:rsidR="004235DA" w:rsidRDefault="002524BF" w:rsidP="002524BF">
      <w:pPr>
        <w:spacing w:before="120" w:after="120"/>
        <w:jc w:val="both"/>
        <w:rPr>
          <w:rFonts w:ascii="Verdana" w:eastAsia="TTE1CA2360t00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Opracowania przekazane bez </w:t>
      </w:r>
      <w:r>
        <w:rPr>
          <w:rFonts w:ascii="Verdana" w:eastAsia="TTE1CA2360t00" w:hAnsi="Verdana" w:cs="Tahoma"/>
          <w:sz w:val="20"/>
          <w:szCs w:val="20"/>
        </w:rPr>
        <w:t>wypełnionych i podpisanych list kontrolnych nie będą podlegały weryfikacji przez Inżyniera</w:t>
      </w:r>
      <w:r w:rsidR="00293871">
        <w:rPr>
          <w:rFonts w:ascii="Verdana" w:eastAsia="TTE1CA2360t00" w:hAnsi="Verdana" w:cs="Tahoma"/>
          <w:sz w:val="20"/>
          <w:szCs w:val="20"/>
        </w:rPr>
        <w:t xml:space="preserve"> oraz Zamawiającego</w:t>
      </w:r>
      <w:r>
        <w:rPr>
          <w:rFonts w:ascii="Verdana" w:eastAsia="TTE1CA2360t00" w:hAnsi="Verdana" w:cs="Tahoma"/>
          <w:sz w:val="20"/>
          <w:szCs w:val="20"/>
        </w:rPr>
        <w:t xml:space="preserve"> (podlegają odrzuceniu).</w:t>
      </w:r>
    </w:p>
    <w:p w14:paraId="521F410D" w14:textId="77777777" w:rsidR="005F5763" w:rsidRPr="007D6F3A" w:rsidRDefault="005F5763" w:rsidP="00DE4E4C">
      <w:pPr>
        <w:spacing w:after="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Kontrola dokumentów polega na ich weryfikacji pod kątem: </w:t>
      </w:r>
    </w:p>
    <w:p w14:paraId="53E6134E" w14:textId="77777777" w:rsidR="005F5763" w:rsidRPr="007D6F3A" w:rsidRDefault="005F5763" w:rsidP="00DE4E4C">
      <w:pPr>
        <w:pStyle w:val="Akapitzlist"/>
        <w:numPr>
          <w:ilvl w:val="0"/>
          <w:numId w:val="29"/>
        </w:numPr>
        <w:spacing w:after="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kompletności,</w:t>
      </w:r>
    </w:p>
    <w:p w14:paraId="35906536" w14:textId="3DD1F4E7" w:rsidR="005F5763" w:rsidRPr="007D6F3A" w:rsidRDefault="005F5763" w:rsidP="00DE4E4C">
      <w:pPr>
        <w:pStyle w:val="Akapitzlist"/>
        <w:numPr>
          <w:ilvl w:val="0"/>
          <w:numId w:val="29"/>
        </w:numPr>
        <w:spacing w:after="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zgodności z wymaganiami kontraktu, przepisów prawa, norm, specyfikacji technicznych, </w:t>
      </w:r>
    </w:p>
    <w:p w14:paraId="41A6E5A5" w14:textId="77777777" w:rsidR="005F5763" w:rsidRPr="007D6F3A" w:rsidRDefault="005F5763" w:rsidP="00A52708">
      <w:pPr>
        <w:pStyle w:val="Akapitzlist"/>
        <w:numPr>
          <w:ilvl w:val="0"/>
          <w:numId w:val="29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zgodności zakresu wykonanych prac z niniejszą Specyfikacją, </w:t>
      </w:r>
    </w:p>
    <w:p w14:paraId="16172605" w14:textId="769E2315" w:rsidR="005F5763" w:rsidRPr="007D6F3A" w:rsidRDefault="005F5763" w:rsidP="00A52708">
      <w:pPr>
        <w:pStyle w:val="Akapitzlist"/>
        <w:numPr>
          <w:ilvl w:val="0"/>
          <w:numId w:val="29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zgodności z ustaleniami projektu robót geologicznych i/lub programu badań geotechnicznych - w przypadku opracowań powykonawczych, </w:t>
      </w:r>
    </w:p>
    <w:p w14:paraId="617F4122" w14:textId="77777777" w:rsidR="005F5763" w:rsidRPr="007D6F3A" w:rsidRDefault="005F5763" w:rsidP="00A52708">
      <w:pPr>
        <w:pStyle w:val="Akapitzlist"/>
        <w:numPr>
          <w:ilvl w:val="0"/>
          <w:numId w:val="29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poprawności merytorycznej tj. przydatności do celów projektowych (czy rozpoznanie jest wystarczające do zaprojektowania obiektu),</w:t>
      </w:r>
    </w:p>
    <w:p w14:paraId="7FED04FB" w14:textId="66DAC0D6" w:rsidR="005F5763" w:rsidRPr="007D6F3A" w:rsidRDefault="005F5763" w:rsidP="00A52708">
      <w:pPr>
        <w:pStyle w:val="Akapitzlist"/>
        <w:numPr>
          <w:ilvl w:val="0"/>
          <w:numId w:val="29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zgodności zakresu wykonanych badań z rozwiązaniami projektowymi inwestycji. </w:t>
      </w:r>
    </w:p>
    <w:p w14:paraId="42E511C3" w14:textId="7782D33C" w:rsidR="005F5763" w:rsidRPr="007D6F3A" w:rsidRDefault="005F5763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W przypadku dokumentów podlegających procedurze administracyjnej, przed przekazaniem ich do odpowiedniego organu należy przeprowadzić ich kontrolę zgodnie </w:t>
      </w:r>
      <w:r w:rsidR="00381C10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 xml:space="preserve">z poniższymi wymaganiami. </w:t>
      </w:r>
    </w:p>
    <w:p w14:paraId="27F4FF2A" w14:textId="2BB4C6A7" w:rsidR="005F5763" w:rsidRPr="007D6F3A" w:rsidRDefault="005F5763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Kontrola dokumentów podstawowych</w:t>
      </w:r>
      <w:r w:rsidR="005D2DD1" w:rsidRPr="007D6F3A">
        <w:rPr>
          <w:rFonts w:ascii="Verdana" w:hAnsi="Verdana"/>
          <w:sz w:val="20"/>
          <w:szCs w:val="20"/>
        </w:rPr>
        <w:t xml:space="preserve"> jest prowadzona przez Inżyniera i/lub Zamawiającego i/lub weryfikatorów zewnętrznych,</w:t>
      </w:r>
      <w:r w:rsidRPr="007D6F3A">
        <w:rPr>
          <w:rFonts w:ascii="Verdana" w:hAnsi="Verdana"/>
          <w:sz w:val="20"/>
          <w:szCs w:val="20"/>
        </w:rPr>
        <w:t xml:space="preserve"> przebiega </w:t>
      </w:r>
      <w:r w:rsidR="005D2DD1" w:rsidRPr="007D6F3A">
        <w:rPr>
          <w:rFonts w:ascii="Verdana" w:eastAsia="TTE1CA2360t00" w:hAnsi="Verdana" w:cs="Tahoma"/>
          <w:sz w:val="20"/>
          <w:szCs w:val="20"/>
        </w:rPr>
        <w:t xml:space="preserve">w oparciu </w:t>
      </w:r>
      <w:r w:rsidR="00A36F51">
        <w:rPr>
          <w:rFonts w:ascii="Verdana" w:eastAsia="TTE1CA2360t00" w:hAnsi="Verdana" w:cs="Tahoma"/>
          <w:sz w:val="20"/>
          <w:szCs w:val="20"/>
        </w:rPr>
        <w:t xml:space="preserve">o </w:t>
      </w:r>
      <w:r w:rsidR="005D2DD1" w:rsidRPr="007D6F3A">
        <w:rPr>
          <w:rFonts w:ascii="Verdana" w:eastAsia="TTE1CA2360t00" w:hAnsi="Verdana" w:cs="Tahoma"/>
          <w:sz w:val="20"/>
          <w:szCs w:val="20"/>
        </w:rPr>
        <w:t>listy kontrolne zawarte w Załącznikach 4.7 oraz 18.4 wytycznych [1]</w:t>
      </w:r>
      <w:r w:rsidRPr="007D6F3A">
        <w:rPr>
          <w:rFonts w:ascii="Verdana" w:hAnsi="Verdana"/>
          <w:sz w:val="20"/>
          <w:szCs w:val="20"/>
        </w:rPr>
        <w:t xml:space="preserve"> i dotyczy następujących dokumentów:</w:t>
      </w:r>
    </w:p>
    <w:p w14:paraId="06845814" w14:textId="1AD4A1A2" w:rsidR="005F5763" w:rsidRPr="007D6F3A" w:rsidRDefault="005D2DD1" w:rsidP="00A52708">
      <w:pPr>
        <w:pStyle w:val="Akapitzlist"/>
        <w:numPr>
          <w:ilvl w:val="0"/>
          <w:numId w:val="30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P</w:t>
      </w:r>
      <w:r w:rsidR="005F5763" w:rsidRPr="007D6F3A">
        <w:rPr>
          <w:rFonts w:ascii="Verdana" w:hAnsi="Verdana"/>
          <w:sz w:val="20"/>
          <w:szCs w:val="20"/>
        </w:rPr>
        <w:t xml:space="preserve">rojektu robót geologicznych wraz ze wszystkimi niezbędnymi dodatkami, </w:t>
      </w:r>
    </w:p>
    <w:p w14:paraId="5CDF9C3B" w14:textId="6A499692" w:rsidR="005F5763" w:rsidRPr="007D6F3A" w:rsidRDefault="005D2DD1" w:rsidP="00A52708">
      <w:pPr>
        <w:pStyle w:val="Akapitzlist"/>
        <w:numPr>
          <w:ilvl w:val="0"/>
          <w:numId w:val="30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P</w:t>
      </w:r>
      <w:r w:rsidR="005F5763" w:rsidRPr="007D6F3A">
        <w:rPr>
          <w:rFonts w:ascii="Verdana" w:hAnsi="Verdana"/>
          <w:sz w:val="20"/>
          <w:szCs w:val="20"/>
        </w:rPr>
        <w:t xml:space="preserve">rogramu badań geotechnicznych, </w:t>
      </w:r>
    </w:p>
    <w:p w14:paraId="0483933F" w14:textId="52FABE3C" w:rsidR="005F5763" w:rsidRPr="007D6F3A" w:rsidRDefault="005D2DD1" w:rsidP="00A52708">
      <w:pPr>
        <w:pStyle w:val="Akapitzlist"/>
        <w:numPr>
          <w:ilvl w:val="0"/>
          <w:numId w:val="30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D</w:t>
      </w:r>
      <w:r w:rsidR="005F5763" w:rsidRPr="007D6F3A">
        <w:rPr>
          <w:rFonts w:ascii="Verdana" w:hAnsi="Verdana"/>
          <w:sz w:val="20"/>
          <w:szCs w:val="20"/>
        </w:rPr>
        <w:t xml:space="preserve">okumentacji hydrogeologicznej ze wszystkimi dodatkami, </w:t>
      </w:r>
    </w:p>
    <w:p w14:paraId="1C707E23" w14:textId="35D05726" w:rsidR="005F5763" w:rsidRPr="007D6F3A" w:rsidRDefault="005D2DD1" w:rsidP="00A52708">
      <w:pPr>
        <w:pStyle w:val="Akapitzlist"/>
        <w:numPr>
          <w:ilvl w:val="0"/>
          <w:numId w:val="30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D</w:t>
      </w:r>
      <w:r w:rsidR="005F5763" w:rsidRPr="007D6F3A">
        <w:rPr>
          <w:rFonts w:ascii="Verdana" w:hAnsi="Verdana"/>
          <w:sz w:val="20"/>
          <w:szCs w:val="20"/>
        </w:rPr>
        <w:t xml:space="preserve">okumentacji geologiczno-inżynierskiej ze wszystkimi dodatkami, </w:t>
      </w:r>
    </w:p>
    <w:p w14:paraId="0AE68825" w14:textId="14AC19C2" w:rsidR="005F5763" w:rsidRPr="007D6F3A" w:rsidRDefault="005D2DD1" w:rsidP="00A52708">
      <w:pPr>
        <w:pStyle w:val="Akapitzlist"/>
        <w:numPr>
          <w:ilvl w:val="0"/>
          <w:numId w:val="30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D</w:t>
      </w:r>
      <w:r w:rsidR="005F5763" w:rsidRPr="007D6F3A">
        <w:rPr>
          <w:rFonts w:ascii="Verdana" w:hAnsi="Verdana"/>
          <w:sz w:val="20"/>
          <w:szCs w:val="20"/>
        </w:rPr>
        <w:t>okumentacji badań podłoża</w:t>
      </w:r>
      <w:r w:rsidR="00B00E14">
        <w:rPr>
          <w:rFonts w:ascii="Verdana" w:hAnsi="Verdana"/>
          <w:sz w:val="20"/>
          <w:szCs w:val="20"/>
        </w:rPr>
        <w:t xml:space="preserve"> gruntowego</w:t>
      </w:r>
      <w:r w:rsidR="005F5763" w:rsidRPr="007D6F3A">
        <w:rPr>
          <w:rFonts w:ascii="Verdana" w:hAnsi="Verdana"/>
          <w:sz w:val="20"/>
          <w:szCs w:val="20"/>
        </w:rPr>
        <w:t>.</w:t>
      </w:r>
    </w:p>
    <w:p w14:paraId="6296FE62" w14:textId="2052903C" w:rsidR="005D2DD1" w:rsidRPr="007D6F3A" w:rsidRDefault="005D2DD1" w:rsidP="007D6F3A">
      <w:pPr>
        <w:spacing w:before="120" w:after="120"/>
        <w:jc w:val="both"/>
        <w:rPr>
          <w:rFonts w:ascii="Verdana" w:eastAsia="TTE1CA2360t00" w:hAnsi="Verdana" w:cs="Tahoma"/>
          <w:sz w:val="20"/>
          <w:szCs w:val="20"/>
        </w:rPr>
      </w:pPr>
      <w:r w:rsidRPr="007D6F3A">
        <w:rPr>
          <w:rFonts w:ascii="Verdana" w:eastAsia="TTE1CA2360t00" w:hAnsi="Verdana" w:cs="Tahoma"/>
          <w:sz w:val="20"/>
          <w:szCs w:val="20"/>
        </w:rPr>
        <w:t xml:space="preserve">Kontroli </w:t>
      </w:r>
      <w:r w:rsidRPr="007D6F3A">
        <w:rPr>
          <w:rFonts w:ascii="Verdana" w:hAnsi="Verdana"/>
          <w:sz w:val="20"/>
          <w:szCs w:val="20"/>
        </w:rPr>
        <w:t>Inżyniera i/lub Zamawiającego i/lub weryfikatorów zewnętrznych podlegają również Opinia geotechniczna oraz Projekt geotechniczny.</w:t>
      </w:r>
    </w:p>
    <w:p w14:paraId="62169864" w14:textId="176C98B2" w:rsidR="005F5763" w:rsidRPr="007D6F3A" w:rsidRDefault="005F5763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Kontroli </w:t>
      </w:r>
      <w:r w:rsidR="005D2DD1" w:rsidRPr="007D6F3A">
        <w:rPr>
          <w:rFonts w:ascii="Verdana" w:hAnsi="Verdana"/>
          <w:sz w:val="20"/>
          <w:szCs w:val="20"/>
        </w:rPr>
        <w:t xml:space="preserve">Inżyniera i/lub Zamawiającego i/lub weryfikatorów zewnętrznych </w:t>
      </w:r>
      <w:r w:rsidRPr="007D6F3A">
        <w:rPr>
          <w:rFonts w:ascii="Verdana" w:hAnsi="Verdana"/>
          <w:sz w:val="20"/>
          <w:szCs w:val="20"/>
        </w:rPr>
        <w:t xml:space="preserve">mogą podlegać </w:t>
      </w:r>
      <w:r w:rsidR="005D2DD1" w:rsidRPr="007D6F3A">
        <w:rPr>
          <w:rFonts w:ascii="Verdana" w:hAnsi="Verdana"/>
          <w:sz w:val="20"/>
          <w:szCs w:val="20"/>
        </w:rPr>
        <w:t xml:space="preserve">ponadto </w:t>
      </w:r>
      <w:r w:rsidRPr="007D6F3A">
        <w:rPr>
          <w:rFonts w:ascii="Verdana" w:hAnsi="Verdana"/>
          <w:sz w:val="20"/>
          <w:szCs w:val="20"/>
        </w:rPr>
        <w:t xml:space="preserve">następujące </w:t>
      </w:r>
      <w:r w:rsidR="005D2DD1" w:rsidRPr="007D6F3A">
        <w:rPr>
          <w:rFonts w:ascii="Verdana" w:hAnsi="Verdana"/>
          <w:sz w:val="20"/>
          <w:szCs w:val="20"/>
        </w:rPr>
        <w:t>elementy/</w:t>
      </w:r>
      <w:r w:rsidRPr="007D6F3A">
        <w:rPr>
          <w:rFonts w:ascii="Verdana" w:hAnsi="Verdana"/>
          <w:sz w:val="20"/>
          <w:szCs w:val="20"/>
        </w:rPr>
        <w:t>dokumenty uzupełniające</w:t>
      </w:r>
      <w:r w:rsidR="00F04BE9">
        <w:rPr>
          <w:rFonts w:ascii="Verdana" w:hAnsi="Verdana"/>
          <w:sz w:val="20"/>
          <w:szCs w:val="20"/>
        </w:rPr>
        <w:t xml:space="preserve"> </w:t>
      </w:r>
      <w:r w:rsidRPr="007D6F3A">
        <w:rPr>
          <w:rFonts w:ascii="Verdana" w:hAnsi="Verdana"/>
          <w:sz w:val="20"/>
          <w:szCs w:val="20"/>
        </w:rPr>
        <w:t>(</w:t>
      </w:r>
      <w:r w:rsidR="002E314F">
        <w:rPr>
          <w:rFonts w:ascii="Verdana" w:hAnsi="Verdana"/>
          <w:sz w:val="20"/>
          <w:szCs w:val="20"/>
        </w:rPr>
        <w:t>które powinny zostać</w:t>
      </w:r>
      <w:r w:rsidR="00F04BE9">
        <w:rPr>
          <w:rFonts w:ascii="Verdana" w:hAnsi="Verdana"/>
          <w:sz w:val="20"/>
          <w:szCs w:val="20"/>
        </w:rPr>
        <w:t xml:space="preserve"> </w:t>
      </w:r>
      <w:r w:rsidR="002E314F">
        <w:rPr>
          <w:rFonts w:ascii="Verdana" w:hAnsi="Verdana"/>
          <w:sz w:val="20"/>
          <w:szCs w:val="20"/>
        </w:rPr>
        <w:t>opracowane i które należy przekazać na</w:t>
      </w:r>
      <w:r w:rsidR="002E314F" w:rsidRPr="00462C90">
        <w:rPr>
          <w:rFonts w:ascii="Verdana" w:hAnsi="Verdana"/>
          <w:sz w:val="20"/>
          <w:szCs w:val="20"/>
        </w:rPr>
        <w:t xml:space="preserve"> żądanie Zamawiającego lub I</w:t>
      </w:r>
      <w:r w:rsidR="00F04BE9">
        <w:rPr>
          <w:rFonts w:ascii="Verdana" w:hAnsi="Verdana"/>
          <w:sz w:val="20"/>
          <w:szCs w:val="20"/>
        </w:rPr>
        <w:t>nżyniera</w:t>
      </w:r>
      <w:r w:rsidRPr="007D6F3A">
        <w:rPr>
          <w:rFonts w:ascii="Verdana" w:hAnsi="Verdana"/>
          <w:sz w:val="20"/>
          <w:szCs w:val="20"/>
        </w:rPr>
        <w:t xml:space="preserve">): </w:t>
      </w:r>
    </w:p>
    <w:p w14:paraId="73A3F38A" w14:textId="77777777" w:rsidR="005D2DD1" w:rsidRPr="007D6F3A" w:rsidRDefault="005F5763" w:rsidP="00A52708">
      <w:pPr>
        <w:pStyle w:val="Akapitzlist"/>
        <w:numPr>
          <w:ilvl w:val="0"/>
          <w:numId w:val="31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Sprawozdanie z pomiarów i opracowań geodezyjnych (SPG), </w:t>
      </w:r>
    </w:p>
    <w:p w14:paraId="0CD18290" w14:textId="77777777" w:rsidR="005D2DD1" w:rsidRPr="007D6F3A" w:rsidRDefault="005F5763" w:rsidP="00A52708">
      <w:pPr>
        <w:pStyle w:val="Akapitzlist"/>
        <w:numPr>
          <w:ilvl w:val="0"/>
          <w:numId w:val="31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Dokumentacja badań geofizycznych (DBG), </w:t>
      </w:r>
    </w:p>
    <w:p w14:paraId="764A0DAF" w14:textId="77777777" w:rsidR="005D2DD1" w:rsidRPr="007D6F3A" w:rsidRDefault="005F5763" w:rsidP="00A52708">
      <w:pPr>
        <w:pStyle w:val="Akapitzlist"/>
        <w:numPr>
          <w:ilvl w:val="0"/>
          <w:numId w:val="31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Sprawozdanie z pomiarów i opracowań teledetekcyjnych (SPT), </w:t>
      </w:r>
    </w:p>
    <w:p w14:paraId="3C84E94F" w14:textId="77777777" w:rsidR="005D2DD1" w:rsidRPr="007D6F3A" w:rsidRDefault="005F5763" w:rsidP="00A52708">
      <w:pPr>
        <w:pStyle w:val="Akapitzlist"/>
        <w:numPr>
          <w:ilvl w:val="0"/>
          <w:numId w:val="31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Sprawozdanie z wizji lokalnej (SWL), </w:t>
      </w:r>
    </w:p>
    <w:p w14:paraId="2A644C5A" w14:textId="77777777" w:rsidR="005D2DD1" w:rsidRPr="007D6F3A" w:rsidRDefault="005F5763" w:rsidP="00A52708">
      <w:pPr>
        <w:pStyle w:val="Akapitzlist"/>
        <w:numPr>
          <w:ilvl w:val="0"/>
          <w:numId w:val="31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Dokumentacja z kartowania geologiczno-inżynierskiego (DKGI), </w:t>
      </w:r>
    </w:p>
    <w:p w14:paraId="2745FCC3" w14:textId="77777777" w:rsidR="005D2DD1" w:rsidRPr="007D6F3A" w:rsidRDefault="005F5763" w:rsidP="00A52708">
      <w:pPr>
        <w:pStyle w:val="Akapitzlist"/>
        <w:numPr>
          <w:ilvl w:val="0"/>
          <w:numId w:val="31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Dokumentacja z kartowania hydrogeologicznego (DKH), </w:t>
      </w:r>
    </w:p>
    <w:p w14:paraId="479EC44D" w14:textId="21CEDADB" w:rsidR="005F5763" w:rsidRDefault="005F5763" w:rsidP="00A52708">
      <w:pPr>
        <w:pStyle w:val="Akapitzlist"/>
        <w:numPr>
          <w:ilvl w:val="0"/>
          <w:numId w:val="31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Raport z wierce</w:t>
      </w:r>
      <w:r w:rsidR="005D2DD1" w:rsidRPr="007D6F3A">
        <w:rPr>
          <w:rFonts w:ascii="Verdana" w:hAnsi="Verdana"/>
          <w:sz w:val="20"/>
          <w:szCs w:val="20"/>
        </w:rPr>
        <w:t>ń (RW).</w:t>
      </w:r>
    </w:p>
    <w:p w14:paraId="5A23CD2C" w14:textId="5E6C7219" w:rsidR="002E314F" w:rsidRPr="00462C90" w:rsidRDefault="002E314F" w:rsidP="00462C90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Inżynier i/lub Zamawiając</w:t>
      </w:r>
      <w:r>
        <w:rPr>
          <w:rFonts w:ascii="Verdana" w:hAnsi="Verdana"/>
          <w:sz w:val="20"/>
          <w:szCs w:val="20"/>
        </w:rPr>
        <w:t xml:space="preserve">y </w:t>
      </w:r>
      <w:r w:rsidRPr="00462C90">
        <w:rPr>
          <w:rFonts w:ascii="Verdana" w:hAnsi="Verdana"/>
          <w:sz w:val="20"/>
          <w:szCs w:val="20"/>
        </w:rPr>
        <w:t>mogą wnosić uwagi do powyższych dokumentów</w:t>
      </w:r>
      <w:r>
        <w:rPr>
          <w:rFonts w:ascii="Verdana" w:hAnsi="Verdana"/>
          <w:sz w:val="20"/>
          <w:szCs w:val="20"/>
        </w:rPr>
        <w:t>.</w:t>
      </w:r>
    </w:p>
    <w:p w14:paraId="17AECABE" w14:textId="3C2AB3B7" w:rsidR="009D3F2F" w:rsidRPr="007D6F3A" w:rsidRDefault="009D3F2F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lastRenderedPageBreak/>
        <w:t xml:space="preserve">W przypadku </w:t>
      </w:r>
      <w:r w:rsidR="00D056A0" w:rsidRPr="007D6F3A">
        <w:rPr>
          <w:rFonts w:ascii="Verdana" w:hAnsi="Verdana"/>
          <w:sz w:val="20"/>
          <w:szCs w:val="20"/>
        </w:rPr>
        <w:t>dokumentów zawierających wyniki analiz stateczności kontrola jest przeprowadzana dodatkowo w oparciu o listę kontrolną</w:t>
      </w:r>
      <w:r w:rsidRPr="007D6F3A">
        <w:rPr>
          <w:rFonts w:ascii="Verdana" w:hAnsi="Verdana"/>
          <w:sz w:val="20"/>
          <w:szCs w:val="20"/>
        </w:rPr>
        <w:t xml:space="preserve"> stanowiąca Załącznik 3 do wytycznych [2].</w:t>
      </w:r>
      <w:r w:rsidR="00534866">
        <w:rPr>
          <w:rFonts w:ascii="Verdana" w:hAnsi="Verdana"/>
          <w:sz w:val="20"/>
          <w:szCs w:val="20"/>
        </w:rPr>
        <w:t xml:space="preserve"> </w:t>
      </w:r>
      <w:r w:rsidRPr="007D6F3A">
        <w:rPr>
          <w:rFonts w:ascii="Verdana" w:hAnsi="Verdana"/>
          <w:sz w:val="20"/>
          <w:szCs w:val="20"/>
        </w:rPr>
        <w:t xml:space="preserve"> </w:t>
      </w:r>
    </w:p>
    <w:p w14:paraId="65B7AB4B" w14:textId="77777777" w:rsidR="005D2DD1" w:rsidRPr="007D6F3A" w:rsidRDefault="005D2DD1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W przypadku pozytywnej weryfikacji, potwierdzonej pisemnie, opracowanie przekazuje się odpowiednio: </w:t>
      </w:r>
    </w:p>
    <w:p w14:paraId="20E32B23" w14:textId="77777777" w:rsidR="005D2DD1" w:rsidRPr="007D6F3A" w:rsidRDefault="005D2DD1" w:rsidP="00A52708">
      <w:pPr>
        <w:pStyle w:val="Akapitzlist"/>
        <w:numPr>
          <w:ilvl w:val="0"/>
          <w:numId w:val="32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do odpowiedniego organu (jeśli wymaga zatwierdzenia), </w:t>
      </w:r>
    </w:p>
    <w:p w14:paraId="57B5C38B" w14:textId="5DBFC486" w:rsidR="005D2DD1" w:rsidRPr="007D6F3A" w:rsidRDefault="005D2DD1" w:rsidP="00A52708">
      <w:pPr>
        <w:pStyle w:val="Akapitzlist"/>
        <w:numPr>
          <w:ilvl w:val="0"/>
          <w:numId w:val="32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do odbioru (jeśli nie wymaga zatwierdzenia). </w:t>
      </w:r>
    </w:p>
    <w:p w14:paraId="1328EC19" w14:textId="4D3D3F28" w:rsidR="005A25EC" w:rsidRPr="007D6F3A" w:rsidRDefault="005D2DD1" w:rsidP="005A25EC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W przypadku negatywnej weryfikacji opracowanie uznaje się za wadliwe</w:t>
      </w:r>
      <w:r w:rsidR="009A57A0">
        <w:rPr>
          <w:rFonts w:ascii="Verdana" w:hAnsi="Verdana"/>
          <w:sz w:val="20"/>
          <w:szCs w:val="20"/>
        </w:rPr>
        <w:t xml:space="preserve"> w rozumieniu pkt 1.3 SP.00.00.00. </w:t>
      </w:r>
      <w:r w:rsidR="005A25EC" w:rsidRPr="005A25EC">
        <w:rPr>
          <w:rFonts w:ascii="Verdana" w:hAnsi="Verdana"/>
          <w:sz w:val="20"/>
          <w:szCs w:val="20"/>
        </w:rPr>
        <w:t xml:space="preserve">Usunięcie wady następuje zgodnie z Warunkami Kontraktu zgodnie </w:t>
      </w:r>
      <w:r w:rsidR="009E4468">
        <w:rPr>
          <w:rFonts w:ascii="Verdana" w:hAnsi="Verdana"/>
          <w:sz w:val="20"/>
          <w:szCs w:val="20"/>
        </w:rPr>
        <w:br/>
      </w:r>
      <w:r w:rsidR="005A25EC" w:rsidRPr="005A25EC">
        <w:rPr>
          <w:rFonts w:ascii="Verdana" w:hAnsi="Verdana"/>
          <w:sz w:val="20"/>
          <w:szCs w:val="20"/>
        </w:rPr>
        <w:t xml:space="preserve">z </w:t>
      </w:r>
      <w:proofErr w:type="spellStart"/>
      <w:r w:rsidR="005A25EC" w:rsidRPr="005A25EC">
        <w:rPr>
          <w:rFonts w:ascii="Verdana" w:hAnsi="Verdana"/>
          <w:sz w:val="20"/>
          <w:szCs w:val="20"/>
        </w:rPr>
        <w:t>Subklauzulą</w:t>
      </w:r>
      <w:proofErr w:type="spellEnd"/>
      <w:r w:rsidR="005A25EC" w:rsidRPr="005A25EC">
        <w:rPr>
          <w:rFonts w:ascii="Verdana" w:hAnsi="Verdana"/>
          <w:sz w:val="20"/>
          <w:szCs w:val="20"/>
        </w:rPr>
        <w:t xml:space="preserve"> 5.8 [Błędy projektowe].</w:t>
      </w:r>
    </w:p>
    <w:p w14:paraId="439D0C21" w14:textId="77777777" w:rsidR="0030598E" w:rsidRPr="007D6F3A" w:rsidRDefault="0030598E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7AE7152B" w14:textId="77777777" w:rsidR="0030598E" w:rsidRPr="007D6F3A" w:rsidRDefault="0030598E" w:rsidP="007D6F3A">
      <w:pPr>
        <w:pStyle w:val="Nagwek1"/>
        <w:tabs>
          <w:tab w:val="num" w:pos="142"/>
        </w:tabs>
        <w:ind w:left="567" w:hanging="567"/>
        <w:jc w:val="both"/>
        <w:rPr>
          <w:caps/>
          <w:szCs w:val="20"/>
        </w:rPr>
      </w:pPr>
      <w:bookmarkStart w:id="216" w:name="_Toc523821635"/>
      <w:bookmarkStart w:id="217" w:name="_Toc13833830"/>
      <w:bookmarkStart w:id="218" w:name="_Toc13834011"/>
      <w:bookmarkStart w:id="219" w:name="_Toc192155365"/>
      <w:bookmarkStart w:id="220" w:name="_Toc240852714"/>
      <w:r w:rsidRPr="007D6F3A">
        <w:rPr>
          <w:caps/>
          <w:szCs w:val="20"/>
        </w:rPr>
        <w:t>odbiór OPRACOWAŃ</w:t>
      </w:r>
      <w:bookmarkEnd w:id="216"/>
      <w:bookmarkEnd w:id="217"/>
      <w:bookmarkEnd w:id="218"/>
      <w:bookmarkEnd w:id="219"/>
      <w:r w:rsidRPr="007D6F3A">
        <w:rPr>
          <w:caps/>
          <w:szCs w:val="20"/>
        </w:rPr>
        <w:t xml:space="preserve"> </w:t>
      </w:r>
      <w:bookmarkEnd w:id="220"/>
    </w:p>
    <w:p w14:paraId="4186166C" w14:textId="41ACCCE7" w:rsidR="00D84836" w:rsidRPr="00D84836" w:rsidRDefault="00D84836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D84836">
        <w:rPr>
          <w:rFonts w:ascii="Verdana" w:hAnsi="Verdana"/>
          <w:sz w:val="20"/>
          <w:szCs w:val="20"/>
        </w:rPr>
        <w:t xml:space="preserve">Ogólne zasady odbioru opracowań projektowych wymaganych zgodnie z niniejszą Specyfikacją przedstawiono w SP.00.00.00 </w:t>
      </w:r>
      <w:r w:rsidR="00573C53">
        <w:rPr>
          <w:rFonts w:ascii="Verdana" w:hAnsi="Verdana"/>
          <w:sz w:val="20"/>
          <w:szCs w:val="20"/>
        </w:rPr>
        <w:t>„</w:t>
      </w:r>
      <w:r w:rsidRPr="00D84836">
        <w:rPr>
          <w:rFonts w:ascii="Verdana" w:hAnsi="Verdana"/>
          <w:sz w:val="20"/>
          <w:szCs w:val="20"/>
        </w:rPr>
        <w:t>Wymagania ogólne dla Dokumentów Wykonawcy</w:t>
      </w:r>
      <w:r w:rsidR="00573C53">
        <w:rPr>
          <w:rFonts w:ascii="Verdana" w:hAnsi="Verdana"/>
          <w:sz w:val="20"/>
          <w:szCs w:val="20"/>
        </w:rPr>
        <w:t>”</w:t>
      </w:r>
      <w:r w:rsidRPr="00D84836">
        <w:rPr>
          <w:rFonts w:ascii="Verdana" w:hAnsi="Verdana"/>
          <w:sz w:val="20"/>
          <w:szCs w:val="20"/>
        </w:rPr>
        <w:t xml:space="preserve">. Wykonawca </w:t>
      </w:r>
      <w:r w:rsidRPr="007D6F3A">
        <w:rPr>
          <w:rFonts w:ascii="Verdana" w:hAnsi="Verdana"/>
          <w:sz w:val="20"/>
          <w:szCs w:val="20"/>
        </w:rPr>
        <w:t xml:space="preserve">wykona opracowania projektowe </w:t>
      </w:r>
      <w:r w:rsidRPr="00D84836">
        <w:rPr>
          <w:rFonts w:ascii="Verdana" w:hAnsi="Verdana"/>
          <w:sz w:val="20"/>
          <w:szCs w:val="20"/>
        </w:rPr>
        <w:t xml:space="preserve">w terminach przyjętych </w:t>
      </w:r>
      <w:r w:rsidR="00381C10">
        <w:rPr>
          <w:rFonts w:ascii="Verdana" w:hAnsi="Verdana"/>
          <w:sz w:val="20"/>
          <w:szCs w:val="20"/>
        </w:rPr>
        <w:br/>
      </w:r>
      <w:r w:rsidRPr="00D84836">
        <w:rPr>
          <w:rFonts w:ascii="Verdana" w:hAnsi="Verdana"/>
          <w:sz w:val="20"/>
          <w:szCs w:val="20"/>
        </w:rPr>
        <w:t xml:space="preserve">w harmonogramie prac projektowych, zgodnie z </w:t>
      </w:r>
      <w:proofErr w:type="spellStart"/>
      <w:r w:rsidRPr="00D84836">
        <w:rPr>
          <w:rFonts w:ascii="Verdana" w:hAnsi="Verdana"/>
          <w:sz w:val="20"/>
          <w:szCs w:val="20"/>
        </w:rPr>
        <w:t>Subklauzulą</w:t>
      </w:r>
      <w:proofErr w:type="spellEnd"/>
      <w:r w:rsidRPr="00D84836">
        <w:rPr>
          <w:rFonts w:ascii="Verdana" w:hAnsi="Verdana"/>
          <w:sz w:val="20"/>
          <w:szCs w:val="20"/>
        </w:rPr>
        <w:t xml:space="preserve"> Warunków Kontraktowych 8.3 [Program] w następującej</w:t>
      </w:r>
      <w:r w:rsidR="00AD2166">
        <w:rPr>
          <w:rFonts w:ascii="Verdana" w:hAnsi="Verdana"/>
          <w:sz w:val="20"/>
          <w:szCs w:val="20"/>
        </w:rPr>
        <w:t xml:space="preserve"> liczbie</w:t>
      </w:r>
      <w:r w:rsidRPr="00D84836">
        <w:rPr>
          <w:rFonts w:ascii="Verdana" w:hAnsi="Verdana"/>
          <w:sz w:val="20"/>
          <w:szCs w:val="20"/>
        </w:rPr>
        <w:t xml:space="preserve"> egzemplarzy: </w:t>
      </w:r>
    </w:p>
    <w:p w14:paraId="0DC5C8FF" w14:textId="1E1B7ED8" w:rsidR="002C02C5" w:rsidRDefault="002C02C5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2C02C5">
        <w:rPr>
          <w:rFonts w:ascii="Verdana" w:eastAsia="Times New Roman" w:hAnsi="Verdana" w:cs="Arial"/>
          <w:i/>
          <w:color w:val="808080" w:themeColor="background1" w:themeShade="80"/>
          <w:sz w:val="20"/>
          <w:szCs w:val="20"/>
          <w:highlight w:val="yellow"/>
          <w:lang w:eastAsia="pl-PL"/>
        </w:rPr>
        <w:t xml:space="preserve">UWAGA DLA ODDZIAŁÓW: </w:t>
      </w:r>
      <w:r w:rsidRPr="00462C90">
        <w:rPr>
          <w:rFonts w:ascii="Verdana" w:eastAsia="Times New Roman" w:hAnsi="Verdana" w:cs="Arial"/>
          <w:i/>
          <w:color w:val="808080" w:themeColor="background1" w:themeShade="80"/>
          <w:sz w:val="20"/>
          <w:szCs w:val="20"/>
          <w:highlight w:val="yellow"/>
          <w:lang w:eastAsia="pl-PL"/>
        </w:rPr>
        <w:t>Liczbę egzemplarzy opracowań należy każdorazowo zweryfikować pod kątem zgodności z innymi elementami umowy.</w:t>
      </w:r>
    </w:p>
    <w:p w14:paraId="020F424A" w14:textId="77FD6BE6" w:rsidR="00D84836" w:rsidRPr="007D6F3A" w:rsidRDefault="00D84836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Dokumenty przedstawiające zaprojektowane badania </w:t>
      </w:r>
      <w:r w:rsidR="009A6B5A" w:rsidRPr="006B4245">
        <w:rPr>
          <w:rFonts w:ascii="Verdana" w:hAnsi="Verdana" w:cs="Arial"/>
          <w:sz w:val="20"/>
          <w:szCs w:val="20"/>
        </w:rPr>
        <w:t xml:space="preserve">podłoża </w:t>
      </w:r>
      <w:r w:rsidR="009A6B5A">
        <w:rPr>
          <w:rFonts w:ascii="Verdana" w:hAnsi="Verdana" w:cs="Arial"/>
          <w:sz w:val="20"/>
          <w:szCs w:val="20"/>
        </w:rPr>
        <w:t>budowlanego (podłoża gruntowego)</w:t>
      </w:r>
      <w:r w:rsidR="009A6B5A" w:rsidRPr="006B4245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/>
          <w:sz w:val="20"/>
          <w:szCs w:val="20"/>
        </w:rPr>
        <w:t xml:space="preserve"> </w:t>
      </w:r>
      <w:r w:rsidR="009A6B5A">
        <w:rPr>
          <w:rFonts w:ascii="Verdana" w:hAnsi="Verdana"/>
          <w:sz w:val="20"/>
          <w:szCs w:val="20"/>
        </w:rPr>
        <w:t>/</w:t>
      </w:r>
      <w:r w:rsidRPr="007D6F3A">
        <w:rPr>
          <w:rFonts w:ascii="Verdana" w:hAnsi="Verdana"/>
          <w:sz w:val="20"/>
          <w:szCs w:val="20"/>
        </w:rPr>
        <w:t xml:space="preserve">zgodnie </w:t>
      </w:r>
      <w:r w:rsidR="00381C10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>z punktem 5.4 niniejszej Specyfikacji</w:t>
      </w:r>
      <w:r w:rsidR="009A6B5A">
        <w:rPr>
          <w:rFonts w:ascii="Verdana" w:hAnsi="Verdana"/>
          <w:sz w:val="20"/>
          <w:szCs w:val="20"/>
        </w:rPr>
        <w:t>/</w:t>
      </w:r>
      <w:r w:rsidR="009A6B5A" w:rsidRPr="007D6F3A">
        <w:rPr>
          <w:rFonts w:ascii="Verdana" w:hAnsi="Verdana"/>
          <w:sz w:val="20"/>
          <w:szCs w:val="20"/>
        </w:rPr>
        <w:t>:</w:t>
      </w:r>
    </w:p>
    <w:p w14:paraId="0F2A33BA" w14:textId="7B440889" w:rsidR="00D84836" w:rsidRPr="007D6F3A" w:rsidRDefault="00D84836" w:rsidP="00A52708">
      <w:pPr>
        <w:pStyle w:val="Akapitzlist"/>
        <w:numPr>
          <w:ilvl w:val="0"/>
          <w:numId w:val="40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Program badań geofizycznych - </w:t>
      </w:r>
      <w:r w:rsidR="00E42932">
        <w:rPr>
          <w:rFonts w:ascii="Verdana" w:hAnsi="Verdana"/>
          <w:sz w:val="20"/>
          <w:szCs w:val="20"/>
        </w:rPr>
        <w:t>1</w:t>
      </w:r>
      <w:r w:rsidRPr="00D84836">
        <w:rPr>
          <w:rFonts w:ascii="Verdana" w:hAnsi="Verdana"/>
          <w:sz w:val="20"/>
          <w:szCs w:val="20"/>
        </w:rPr>
        <w:t xml:space="preserve"> egz. dla Zamawiającego</w:t>
      </w:r>
      <w:r w:rsidR="004F6577">
        <w:rPr>
          <w:rFonts w:ascii="Verdana" w:hAnsi="Verdana"/>
          <w:sz w:val="20"/>
          <w:szCs w:val="20"/>
        </w:rPr>
        <w:t>,</w:t>
      </w:r>
    </w:p>
    <w:p w14:paraId="19BAC34E" w14:textId="74E05391" w:rsidR="00D84836" w:rsidRPr="007D6F3A" w:rsidRDefault="00D84836" w:rsidP="00A5270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Projekt robót geologicznych</w:t>
      </w:r>
      <w:r w:rsidR="007579F1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 w:cs="Arial"/>
          <w:sz w:val="20"/>
          <w:szCs w:val="20"/>
        </w:rPr>
        <w:t>/ Dodatek do projektu robót geologicznych</w:t>
      </w:r>
      <w:r w:rsidR="007579F1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 w:cs="Arial"/>
          <w:sz w:val="20"/>
          <w:szCs w:val="20"/>
        </w:rPr>
        <w:t xml:space="preserve">- </w:t>
      </w:r>
      <w:r w:rsidR="00E42932">
        <w:rPr>
          <w:rFonts w:ascii="Verdana" w:hAnsi="Verdana"/>
          <w:sz w:val="20"/>
          <w:szCs w:val="20"/>
        </w:rPr>
        <w:t>1</w:t>
      </w:r>
      <w:r w:rsidRPr="00D84836">
        <w:rPr>
          <w:rFonts w:ascii="Verdana" w:hAnsi="Verdana"/>
          <w:sz w:val="20"/>
          <w:szCs w:val="20"/>
        </w:rPr>
        <w:t xml:space="preserve"> egz. dla Zamawiającego + egzemplarze do zatwierdzenia,</w:t>
      </w:r>
    </w:p>
    <w:p w14:paraId="2CE33A97" w14:textId="581F3E2F" w:rsidR="00D84836" w:rsidRPr="007D6F3A" w:rsidRDefault="00D84836" w:rsidP="00A5270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Program badań geotechnicznych</w:t>
      </w:r>
      <w:r w:rsidRPr="007D6F3A">
        <w:rPr>
          <w:rFonts w:ascii="Verdana" w:hAnsi="Verdana"/>
          <w:sz w:val="20"/>
          <w:szCs w:val="20"/>
        </w:rPr>
        <w:t xml:space="preserve"> - </w:t>
      </w:r>
      <w:r w:rsidR="00E42932">
        <w:rPr>
          <w:rFonts w:ascii="Verdana" w:hAnsi="Verdana"/>
          <w:sz w:val="20"/>
          <w:szCs w:val="20"/>
        </w:rPr>
        <w:t>1</w:t>
      </w:r>
      <w:r w:rsidRPr="00D84836">
        <w:rPr>
          <w:rFonts w:ascii="Verdana" w:hAnsi="Verdana"/>
          <w:sz w:val="20"/>
          <w:szCs w:val="20"/>
        </w:rPr>
        <w:t xml:space="preserve"> egz. dla Zamawiającego</w:t>
      </w:r>
      <w:r w:rsidR="004F6577">
        <w:rPr>
          <w:rFonts w:ascii="Verdana" w:hAnsi="Verdana"/>
          <w:sz w:val="20"/>
          <w:szCs w:val="20"/>
        </w:rPr>
        <w:t>;</w:t>
      </w:r>
    </w:p>
    <w:p w14:paraId="7DEFA891" w14:textId="687865B6" w:rsidR="00D84836" w:rsidRPr="007D6F3A" w:rsidRDefault="00D84836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Dokumenty przedstawiające wyniki badań </w:t>
      </w:r>
      <w:r w:rsidR="009A6B5A" w:rsidRPr="006B4245">
        <w:rPr>
          <w:rFonts w:ascii="Verdana" w:hAnsi="Verdana" w:cs="Arial"/>
          <w:sz w:val="20"/>
          <w:szCs w:val="20"/>
        </w:rPr>
        <w:t xml:space="preserve">podłoża </w:t>
      </w:r>
      <w:r w:rsidR="009A6B5A">
        <w:rPr>
          <w:rFonts w:ascii="Verdana" w:hAnsi="Verdana" w:cs="Arial"/>
          <w:sz w:val="20"/>
          <w:szCs w:val="20"/>
        </w:rPr>
        <w:t>budowlanego (podłoża gruntowego)</w:t>
      </w:r>
      <w:r w:rsidR="009A6B5A" w:rsidRPr="006B4245">
        <w:rPr>
          <w:rFonts w:ascii="Verdana" w:hAnsi="Verdana" w:cs="Arial"/>
          <w:sz w:val="20"/>
          <w:szCs w:val="20"/>
        </w:rPr>
        <w:t xml:space="preserve"> </w:t>
      </w:r>
      <w:r w:rsidR="009A6B5A">
        <w:rPr>
          <w:rFonts w:ascii="Verdana" w:hAnsi="Verdana" w:cs="Arial"/>
          <w:sz w:val="20"/>
          <w:szCs w:val="20"/>
        </w:rPr>
        <w:t xml:space="preserve"> </w:t>
      </w:r>
      <w:r w:rsidR="009A6B5A">
        <w:rPr>
          <w:rFonts w:ascii="Verdana" w:hAnsi="Verdana"/>
          <w:sz w:val="20"/>
          <w:szCs w:val="20"/>
        </w:rPr>
        <w:t>/</w:t>
      </w:r>
      <w:r w:rsidRPr="007D6F3A">
        <w:rPr>
          <w:rFonts w:ascii="Verdana" w:hAnsi="Verdana"/>
          <w:sz w:val="20"/>
          <w:szCs w:val="20"/>
        </w:rPr>
        <w:t>zgodnie z punktem 5.5 niniejszej Specyfikacji</w:t>
      </w:r>
      <w:r w:rsidR="009A6B5A">
        <w:rPr>
          <w:rFonts w:ascii="Verdana" w:hAnsi="Verdana"/>
          <w:sz w:val="20"/>
          <w:szCs w:val="20"/>
        </w:rPr>
        <w:t>/</w:t>
      </w:r>
      <w:r w:rsidR="009A6B5A" w:rsidRPr="007D6F3A">
        <w:rPr>
          <w:rFonts w:ascii="Verdana" w:hAnsi="Verdana"/>
          <w:sz w:val="20"/>
          <w:szCs w:val="20"/>
        </w:rPr>
        <w:t xml:space="preserve">: </w:t>
      </w:r>
    </w:p>
    <w:p w14:paraId="7CCDED7A" w14:textId="42607F05" w:rsidR="00D84836" w:rsidRPr="007D6F3A" w:rsidRDefault="00D84836" w:rsidP="00A5270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Dokumentacja badań podłoża</w:t>
      </w:r>
      <w:r w:rsidR="00B00E14">
        <w:rPr>
          <w:rFonts w:ascii="Verdana" w:hAnsi="Verdana" w:cs="Arial"/>
          <w:sz w:val="20"/>
          <w:szCs w:val="20"/>
        </w:rPr>
        <w:t xml:space="preserve"> gruntowego</w:t>
      </w:r>
      <w:r w:rsidRPr="007D6F3A">
        <w:rPr>
          <w:rFonts w:ascii="Verdana" w:hAnsi="Verdana" w:cs="Arial"/>
          <w:sz w:val="20"/>
          <w:szCs w:val="20"/>
        </w:rPr>
        <w:t xml:space="preserve"> stanowiąca element geotechnicznych warunków posadowienia obiektów budowlanych - </w:t>
      </w:r>
      <w:r w:rsidR="00E42932">
        <w:rPr>
          <w:rFonts w:ascii="Verdana" w:hAnsi="Verdana"/>
          <w:sz w:val="20"/>
          <w:szCs w:val="20"/>
        </w:rPr>
        <w:t>1</w:t>
      </w:r>
      <w:r w:rsidRPr="007D6F3A">
        <w:rPr>
          <w:rFonts w:ascii="Verdana" w:hAnsi="Verdana"/>
          <w:sz w:val="20"/>
          <w:szCs w:val="20"/>
        </w:rPr>
        <w:t xml:space="preserve"> egz. dla Zamawiającego </w:t>
      </w:r>
      <w:r w:rsidR="00E42932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>+</w:t>
      </w:r>
      <w:r w:rsidR="00E42932">
        <w:rPr>
          <w:rFonts w:ascii="Verdana" w:hAnsi="Verdana"/>
          <w:sz w:val="20"/>
          <w:szCs w:val="20"/>
        </w:rPr>
        <w:t xml:space="preserve"> </w:t>
      </w:r>
      <w:r w:rsidRPr="007D6F3A">
        <w:rPr>
          <w:rFonts w:ascii="Verdana" w:hAnsi="Verdana"/>
          <w:sz w:val="20"/>
          <w:szCs w:val="20"/>
        </w:rPr>
        <w:t>egzemplarze do uzgodnień</w:t>
      </w:r>
      <w:r w:rsidR="00F81CB3">
        <w:rPr>
          <w:rFonts w:ascii="Verdana" w:hAnsi="Verdana"/>
          <w:sz w:val="20"/>
          <w:szCs w:val="20"/>
        </w:rPr>
        <w:t xml:space="preserve"> i </w:t>
      </w:r>
      <w:r w:rsidRPr="007D6F3A">
        <w:rPr>
          <w:rFonts w:ascii="Verdana" w:hAnsi="Verdana"/>
          <w:sz w:val="20"/>
          <w:szCs w:val="20"/>
        </w:rPr>
        <w:t>pozwoleń</w:t>
      </w:r>
      <w:r w:rsidR="00F81CB3">
        <w:rPr>
          <w:rFonts w:ascii="Verdana" w:hAnsi="Verdana"/>
          <w:sz w:val="20"/>
          <w:szCs w:val="20"/>
        </w:rPr>
        <w:t>,</w:t>
      </w:r>
    </w:p>
    <w:p w14:paraId="031C4DBF" w14:textId="5CC5019C" w:rsidR="00D84836" w:rsidRPr="007D6F3A" w:rsidRDefault="00D84836" w:rsidP="00A5270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Dokumentacja geologiczno-inżynierska i/lub </w:t>
      </w:r>
      <w:r w:rsidR="0016288D" w:rsidRPr="007D6F3A">
        <w:rPr>
          <w:rFonts w:ascii="Verdana" w:hAnsi="Verdana" w:cs="Arial"/>
          <w:sz w:val="20"/>
          <w:szCs w:val="20"/>
        </w:rPr>
        <w:t>Dodatek</w:t>
      </w:r>
      <w:r w:rsidRPr="007D6F3A">
        <w:rPr>
          <w:rFonts w:ascii="Verdana" w:hAnsi="Verdana" w:cs="Arial"/>
          <w:sz w:val="20"/>
          <w:szCs w:val="20"/>
        </w:rPr>
        <w:t xml:space="preserve"> do dokumentacji geologiczno-inżynierskiej</w:t>
      </w:r>
      <w:r w:rsidR="0016288D" w:rsidRPr="007D6F3A">
        <w:rPr>
          <w:rFonts w:ascii="Verdana" w:hAnsi="Verdana" w:cs="Arial"/>
          <w:sz w:val="20"/>
          <w:szCs w:val="20"/>
        </w:rPr>
        <w:t xml:space="preserve"> - </w:t>
      </w:r>
      <w:r w:rsidR="00E42932">
        <w:rPr>
          <w:rFonts w:ascii="Verdana" w:hAnsi="Verdana"/>
          <w:sz w:val="20"/>
          <w:szCs w:val="20"/>
        </w:rPr>
        <w:t>1</w:t>
      </w:r>
      <w:r w:rsidR="0016288D" w:rsidRPr="007D6F3A">
        <w:rPr>
          <w:rFonts w:ascii="Verdana" w:hAnsi="Verdana"/>
          <w:sz w:val="20"/>
          <w:szCs w:val="20"/>
        </w:rPr>
        <w:t xml:space="preserve"> egz. dla Zamawiającego +</w:t>
      </w:r>
      <w:r w:rsidR="00E42932">
        <w:rPr>
          <w:rFonts w:ascii="Verdana" w:hAnsi="Verdana"/>
          <w:sz w:val="20"/>
          <w:szCs w:val="20"/>
        </w:rPr>
        <w:t xml:space="preserve"> </w:t>
      </w:r>
      <w:r w:rsidR="0016288D" w:rsidRPr="007D6F3A">
        <w:rPr>
          <w:rFonts w:ascii="Verdana" w:hAnsi="Verdana"/>
          <w:sz w:val="20"/>
          <w:szCs w:val="20"/>
        </w:rPr>
        <w:t xml:space="preserve">egzemplarze do uzgodnień, pozwoleń </w:t>
      </w:r>
      <w:r w:rsidR="00E42932">
        <w:rPr>
          <w:rFonts w:ascii="Verdana" w:hAnsi="Verdana"/>
          <w:sz w:val="20"/>
          <w:szCs w:val="20"/>
        </w:rPr>
        <w:br/>
      </w:r>
      <w:r w:rsidR="0016288D" w:rsidRPr="007D6F3A">
        <w:rPr>
          <w:rFonts w:ascii="Verdana" w:hAnsi="Verdana"/>
          <w:sz w:val="20"/>
          <w:szCs w:val="20"/>
        </w:rPr>
        <w:t>i zatwierdzenia,</w:t>
      </w:r>
    </w:p>
    <w:p w14:paraId="6FDF4591" w14:textId="3254C183" w:rsidR="00D84836" w:rsidRPr="007D6F3A" w:rsidRDefault="00D84836" w:rsidP="00A5270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Dokumentacj</w:t>
      </w:r>
      <w:r w:rsidR="0016288D" w:rsidRPr="007D6F3A">
        <w:rPr>
          <w:rFonts w:ascii="Verdana" w:hAnsi="Verdana" w:cs="Arial"/>
          <w:sz w:val="20"/>
          <w:szCs w:val="20"/>
        </w:rPr>
        <w:t>a</w:t>
      </w:r>
      <w:r w:rsidRPr="007D6F3A">
        <w:rPr>
          <w:rFonts w:ascii="Verdana" w:hAnsi="Verdana" w:cs="Arial"/>
          <w:sz w:val="20"/>
          <w:szCs w:val="20"/>
        </w:rPr>
        <w:t xml:space="preserve"> hydrogeologiczn</w:t>
      </w:r>
      <w:r w:rsidR="0016288D" w:rsidRPr="007D6F3A">
        <w:rPr>
          <w:rFonts w:ascii="Verdana" w:hAnsi="Verdana" w:cs="Arial"/>
          <w:sz w:val="20"/>
          <w:szCs w:val="20"/>
        </w:rPr>
        <w:t xml:space="preserve">a </w:t>
      </w:r>
      <w:r w:rsidRPr="007D6F3A">
        <w:rPr>
          <w:rFonts w:ascii="Verdana" w:hAnsi="Verdana" w:cs="Arial"/>
          <w:sz w:val="20"/>
          <w:szCs w:val="20"/>
        </w:rPr>
        <w:t xml:space="preserve">i/lub </w:t>
      </w:r>
      <w:r w:rsidR="0016288D" w:rsidRPr="007D6F3A">
        <w:rPr>
          <w:rFonts w:ascii="Verdana" w:hAnsi="Verdana" w:cs="Arial"/>
          <w:sz w:val="20"/>
          <w:szCs w:val="20"/>
        </w:rPr>
        <w:t>Dodatek</w:t>
      </w:r>
      <w:r w:rsidRPr="007D6F3A">
        <w:rPr>
          <w:rFonts w:ascii="Verdana" w:hAnsi="Verdana" w:cs="Arial"/>
          <w:sz w:val="20"/>
          <w:szCs w:val="20"/>
        </w:rPr>
        <w:t xml:space="preserve"> do dokumentacji hydrogeologicznej</w:t>
      </w:r>
      <w:r w:rsidR="0016288D" w:rsidRPr="007D6F3A">
        <w:rPr>
          <w:rFonts w:ascii="Verdana" w:hAnsi="Verdana" w:cs="Arial"/>
          <w:sz w:val="20"/>
          <w:szCs w:val="20"/>
        </w:rPr>
        <w:t xml:space="preserve"> – </w:t>
      </w:r>
      <w:r w:rsidR="00E42932">
        <w:rPr>
          <w:rFonts w:ascii="Verdana" w:hAnsi="Verdana" w:cs="Arial"/>
          <w:sz w:val="20"/>
          <w:szCs w:val="20"/>
        </w:rPr>
        <w:br/>
      </w:r>
      <w:r w:rsidR="00E42932">
        <w:rPr>
          <w:rFonts w:ascii="Verdana" w:hAnsi="Verdana"/>
          <w:sz w:val="20"/>
          <w:szCs w:val="20"/>
        </w:rPr>
        <w:t>1</w:t>
      </w:r>
      <w:r w:rsidR="0016288D" w:rsidRPr="007D6F3A">
        <w:rPr>
          <w:rFonts w:ascii="Verdana" w:hAnsi="Verdana"/>
          <w:sz w:val="20"/>
          <w:szCs w:val="20"/>
        </w:rPr>
        <w:t xml:space="preserve"> egz. dla Zamawiającego + egzemplarze do uzgodnień, pozwoleń i zatwierdzenia</w:t>
      </w:r>
      <w:r w:rsidR="004F6577">
        <w:rPr>
          <w:rFonts w:ascii="Verdana" w:hAnsi="Verdana"/>
          <w:sz w:val="20"/>
          <w:szCs w:val="20"/>
        </w:rPr>
        <w:t>;</w:t>
      </w:r>
    </w:p>
    <w:p w14:paraId="2B2692CE" w14:textId="2A5C3D47" w:rsidR="0016288D" w:rsidRPr="007D6F3A" w:rsidRDefault="0016288D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Opracowania projektowe wchodzące w skład geotechnicznych warunków posadowienia obiektów budowlanych:</w:t>
      </w:r>
    </w:p>
    <w:p w14:paraId="159B083C" w14:textId="6BCEEDC5" w:rsidR="0016288D" w:rsidRPr="007D6F3A" w:rsidRDefault="0016288D" w:rsidP="00A5270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Opinia geotechniczna </w:t>
      </w:r>
      <w:r w:rsidRPr="007D6F3A">
        <w:rPr>
          <w:rFonts w:ascii="Verdana" w:hAnsi="Verdana" w:cs="Arial"/>
          <w:sz w:val="20"/>
          <w:szCs w:val="20"/>
        </w:rPr>
        <w:t xml:space="preserve">– </w:t>
      </w:r>
      <w:r w:rsidR="00E42932">
        <w:rPr>
          <w:rFonts w:ascii="Verdana" w:hAnsi="Verdana"/>
          <w:sz w:val="20"/>
          <w:szCs w:val="20"/>
        </w:rPr>
        <w:t>1</w:t>
      </w:r>
      <w:r w:rsidRPr="007D6F3A">
        <w:rPr>
          <w:rFonts w:ascii="Verdana" w:hAnsi="Verdana"/>
          <w:sz w:val="20"/>
          <w:szCs w:val="20"/>
        </w:rPr>
        <w:t xml:space="preserve"> egz. dla Zamawiającego + egzemplarze do uzgodnień</w:t>
      </w:r>
      <w:r w:rsidR="00F81CB3">
        <w:rPr>
          <w:rFonts w:ascii="Verdana" w:hAnsi="Verdana"/>
          <w:sz w:val="20"/>
          <w:szCs w:val="20"/>
        </w:rPr>
        <w:t xml:space="preserve"> </w:t>
      </w:r>
      <w:r w:rsidR="00E42932">
        <w:rPr>
          <w:rFonts w:ascii="Verdana" w:hAnsi="Verdana"/>
          <w:sz w:val="20"/>
          <w:szCs w:val="20"/>
        </w:rPr>
        <w:br/>
      </w:r>
      <w:r w:rsidR="00F81CB3">
        <w:rPr>
          <w:rFonts w:ascii="Verdana" w:hAnsi="Verdana"/>
          <w:sz w:val="20"/>
          <w:szCs w:val="20"/>
        </w:rPr>
        <w:t xml:space="preserve">i </w:t>
      </w:r>
      <w:r w:rsidRPr="007D6F3A">
        <w:rPr>
          <w:rFonts w:ascii="Verdana" w:hAnsi="Verdana"/>
          <w:sz w:val="20"/>
          <w:szCs w:val="20"/>
        </w:rPr>
        <w:t>pozwoleń,</w:t>
      </w:r>
    </w:p>
    <w:p w14:paraId="28749F89" w14:textId="1967DCCF" w:rsidR="0016288D" w:rsidRPr="007D6F3A" w:rsidRDefault="0016288D" w:rsidP="00A5270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lastRenderedPageBreak/>
        <w:t>Projekt geotechniczny</w:t>
      </w:r>
      <w:r w:rsidRPr="007D6F3A">
        <w:rPr>
          <w:rFonts w:ascii="Verdana" w:hAnsi="Verdana" w:cs="Arial"/>
          <w:sz w:val="20"/>
          <w:szCs w:val="20"/>
        </w:rPr>
        <w:t xml:space="preserve"> – </w:t>
      </w:r>
      <w:r w:rsidR="00E42932">
        <w:rPr>
          <w:rFonts w:ascii="Verdana" w:hAnsi="Verdana"/>
          <w:sz w:val="20"/>
          <w:szCs w:val="20"/>
        </w:rPr>
        <w:t>1</w:t>
      </w:r>
      <w:r w:rsidRPr="007D6F3A">
        <w:rPr>
          <w:rFonts w:ascii="Verdana" w:hAnsi="Verdana"/>
          <w:sz w:val="20"/>
          <w:szCs w:val="20"/>
        </w:rPr>
        <w:t xml:space="preserve"> egz. dla Zamawiającego + egzemplarze do uzgodnień</w:t>
      </w:r>
      <w:r w:rsidR="00F81CB3">
        <w:rPr>
          <w:rFonts w:ascii="Verdana" w:hAnsi="Verdana"/>
          <w:sz w:val="20"/>
          <w:szCs w:val="20"/>
        </w:rPr>
        <w:t xml:space="preserve"> </w:t>
      </w:r>
      <w:r w:rsidR="00E42932">
        <w:rPr>
          <w:rFonts w:ascii="Verdana" w:hAnsi="Verdana"/>
          <w:sz w:val="20"/>
          <w:szCs w:val="20"/>
        </w:rPr>
        <w:br/>
      </w:r>
      <w:r w:rsidR="00F81CB3">
        <w:rPr>
          <w:rFonts w:ascii="Verdana" w:hAnsi="Verdana"/>
          <w:sz w:val="20"/>
          <w:szCs w:val="20"/>
        </w:rPr>
        <w:t xml:space="preserve">i </w:t>
      </w:r>
      <w:r w:rsidRPr="007D6F3A">
        <w:rPr>
          <w:rFonts w:ascii="Verdana" w:hAnsi="Verdana"/>
          <w:sz w:val="20"/>
          <w:szCs w:val="20"/>
        </w:rPr>
        <w:t>pozwoleń.</w:t>
      </w:r>
    </w:p>
    <w:p w14:paraId="2CDBCF47" w14:textId="73698118" w:rsidR="00D84836" w:rsidRPr="007D6F3A" w:rsidRDefault="00D84836" w:rsidP="007D6F3A">
      <w:pPr>
        <w:spacing w:before="120" w:after="120"/>
        <w:jc w:val="both"/>
        <w:rPr>
          <w:rFonts w:ascii="Verdana" w:eastAsia="TTE1CA2360t00" w:hAnsi="Verdana" w:cs="Tahoma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>Wykonawca przekaże Zamawiającemu wszystkie egzemplarze ww. opracowań</w:t>
      </w:r>
      <w:r w:rsidR="0016288D" w:rsidRPr="007D6F3A">
        <w:rPr>
          <w:rFonts w:ascii="Verdana" w:hAnsi="Verdana" w:cs="Arial"/>
          <w:sz w:val="20"/>
          <w:szCs w:val="20"/>
        </w:rPr>
        <w:t xml:space="preserve"> </w:t>
      </w:r>
      <w:r w:rsidRPr="007D6F3A">
        <w:rPr>
          <w:rFonts w:ascii="Verdana" w:hAnsi="Verdana" w:cs="Arial"/>
          <w:sz w:val="20"/>
          <w:szCs w:val="20"/>
        </w:rPr>
        <w:t xml:space="preserve">projektowych, które otrzymał od instytucji wydających opinie, uzgodnienia, decyzje </w:t>
      </w:r>
      <w:r w:rsidR="00381C10">
        <w:rPr>
          <w:rFonts w:ascii="Verdana" w:hAnsi="Verdana" w:cs="Arial"/>
          <w:sz w:val="20"/>
          <w:szCs w:val="20"/>
        </w:rPr>
        <w:br/>
      </w:r>
      <w:r w:rsidRPr="007D6F3A">
        <w:rPr>
          <w:rFonts w:ascii="Verdana" w:hAnsi="Verdana" w:cs="Arial"/>
          <w:sz w:val="20"/>
          <w:szCs w:val="20"/>
        </w:rPr>
        <w:t>i pozwolenia w załączeniu do tych opinii, uzgodnień, decyzji i pozwoleń.</w:t>
      </w:r>
    </w:p>
    <w:p w14:paraId="67C6E1A0" w14:textId="77777777" w:rsidR="0030598E" w:rsidRPr="007D6F3A" w:rsidRDefault="0030598E" w:rsidP="007D6F3A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53CA9F93" w14:textId="51850F64" w:rsidR="0030598E" w:rsidRDefault="0030598E" w:rsidP="007D6F3A">
      <w:pPr>
        <w:pStyle w:val="Nagwek1"/>
        <w:tabs>
          <w:tab w:val="num" w:pos="142"/>
        </w:tabs>
        <w:ind w:left="567" w:hanging="567"/>
        <w:jc w:val="both"/>
        <w:rPr>
          <w:caps/>
          <w:szCs w:val="20"/>
        </w:rPr>
      </w:pPr>
      <w:bookmarkStart w:id="221" w:name="_Toc240852715"/>
      <w:bookmarkStart w:id="222" w:name="_Toc523821636"/>
      <w:bookmarkStart w:id="223" w:name="_Toc13833831"/>
      <w:bookmarkStart w:id="224" w:name="_Toc13834012"/>
      <w:bookmarkStart w:id="225" w:name="_Toc192155366"/>
      <w:r w:rsidRPr="007D6F3A">
        <w:rPr>
          <w:caps/>
          <w:szCs w:val="20"/>
        </w:rPr>
        <w:t>Płatności</w:t>
      </w:r>
      <w:bookmarkEnd w:id="221"/>
      <w:bookmarkEnd w:id="222"/>
      <w:bookmarkEnd w:id="223"/>
      <w:bookmarkEnd w:id="224"/>
      <w:bookmarkEnd w:id="225"/>
    </w:p>
    <w:p w14:paraId="2310CD2F" w14:textId="1E8A830D" w:rsidR="00876627" w:rsidRPr="007D6F3A" w:rsidRDefault="0016288D" w:rsidP="007D6F3A">
      <w:pPr>
        <w:pStyle w:val="Nagwek2"/>
        <w:numPr>
          <w:ilvl w:val="1"/>
          <w:numId w:val="1"/>
        </w:numPr>
        <w:ind w:left="1418" w:hanging="1418"/>
        <w:jc w:val="both"/>
        <w:rPr>
          <w:szCs w:val="20"/>
        </w:rPr>
      </w:pPr>
      <w:bookmarkStart w:id="226" w:name="_Toc109720831"/>
      <w:bookmarkStart w:id="227" w:name="_Toc192155367"/>
      <w:bookmarkEnd w:id="226"/>
      <w:r w:rsidRPr="007D6F3A">
        <w:rPr>
          <w:szCs w:val="20"/>
        </w:rPr>
        <w:t>Ogólne ustalenia dotyczące podstawy płatności</w:t>
      </w:r>
      <w:bookmarkEnd w:id="227"/>
    </w:p>
    <w:p w14:paraId="1F58AC30" w14:textId="77777777" w:rsidR="0030598E" w:rsidRPr="007D6F3A" w:rsidRDefault="0030598E" w:rsidP="007D6F3A">
      <w:pPr>
        <w:pStyle w:val="Akapitzlist"/>
        <w:keepNext/>
        <w:numPr>
          <w:ilvl w:val="0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before="120" w:after="120"/>
        <w:contextualSpacing w:val="0"/>
        <w:jc w:val="both"/>
        <w:textAlignment w:val="baseline"/>
        <w:outlineLvl w:val="1"/>
        <w:rPr>
          <w:rFonts w:ascii="Verdana" w:eastAsia="Times New Roman" w:hAnsi="Verdana" w:cs="Arial"/>
          <w:b/>
          <w:vanish/>
          <w:sz w:val="20"/>
          <w:szCs w:val="20"/>
          <w:lang w:eastAsia="pl-PL"/>
        </w:rPr>
      </w:pPr>
      <w:bookmarkStart w:id="228" w:name="_Toc455649613"/>
      <w:bookmarkStart w:id="229" w:name="_Toc455650195"/>
      <w:bookmarkStart w:id="230" w:name="_Toc455650236"/>
      <w:bookmarkStart w:id="231" w:name="_Toc455650304"/>
      <w:bookmarkStart w:id="232" w:name="_Toc455662591"/>
      <w:bookmarkStart w:id="233" w:name="_Toc455662668"/>
      <w:bookmarkStart w:id="234" w:name="_Toc456014600"/>
      <w:bookmarkStart w:id="235" w:name="_Toc458607181"/>
      <w:bookmarkStart w:id="236" w:name="_Toc458607290"/>
      <w:bookmarkStart w:id="237" w:name="_Toc465921665"/>
      <w:bookmarkStart w:id="238" w:name="_Toc465928648"/>
      <w:bookmarkStart w:id="239" w:name="_Toc522778933"/>
      <w:bookmarkStart w:id="240" w:name="_Toc523821637"/>
      <w:bookmarkStart w:id="241" w:name="_Toc13833789"/>
      <w:bookmarkStart w:id="242" w:name="_Toc13833832"/>
      <w:bookmarkStart w:id="243" w:name="_Toc13833945"/>
      <w:bookmarkStart w:id="244" w:name="_Toc13834013"/>
      <w:bookmarkStart w:id="245" w:name="_Toc16674381"/>
      <w:bookmarkStart w:id="246" w:name="_Toc16690675"/>
      <w:bookmarkStart w:id="247" w:name="_Toc16690762"/>
      <w:bookmarkStart w:id="248" w:name="_Toc16690838"/>
      <w:bookmarkStart w:id="249" w:name="_Toc107913666"/>
      <w:bookmarkStart w:id="250" w:name="_Toc109720833"/>
      <w:bookmarkStart w:id="251" w:name="_Toc186192464"/>
      <w:bookmarkStart w:id="252" w:name="_Toc188611844"/>
      <w:bookmarkStart w:id="253" w:name="_Toc189222464"/>
      <w:bookmarkStart w:id="254" w:name="_Toc192155368"/>
      <w:bookmarkStart w:id="255" w:name="_Toc523821639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</w:p>
    <w:bookmarkEnd w:id="255"/>
    <w:p w14:paraId="56E8E3BC" w14:textId="6523CB9F" w:rsidR="00876627" w:rsidRPr="007D6F3A" w:rsidRDefault="00876627" w:rsidP="007D6F3A">
      <w:pPr>
        <w:tabs>
          <w:tab w:val="left" w:pos="284"/>
        </w:tabs>
        <w:spacing w:before="120" w:after="120"/>
        <w:jc w:val="both"/>
        <w:rPr>
          <w:rFonts w:ascii="Verdana" w:hAnsi="Verdana"/>
          <w:bCs/>
          <w:iCs/>
          <w:sz w:val="20"/>
          <w:szCs w:val="20"/>
        </w:rPr>
      </w:pPr>
      <w:r w:rsidRPr="007D6F3A">
        <w:rPr>
          <w:rFonts w:ascii="Verdana" w:hAnsi="Verdana"/>
          <w:bCs/>
          <w:iCs/>
          <w:sz w:val="20"/>
          <w:szCs w:val="20"/>
        </w:rPr>
        <w:t>Ogólne ustalenia dotyczące podstawy płatności podano w SP.00.00.00 „Wymagania ogólne dla Dokumentów Wykonawcy” pkt 7.</w:t>
      </w:r>
    </w:p>
    <w:p w14:paraId="4C581A7E" w14:textId="7E7DD6DA" w:rsidR="0016288D" w:rsidRPr="0016288D" w:rsidRDefault="0016288D" w:rsidP="007D6F3A">
      <w:pPr>
        <w:autoSpaceDE w:val="0"/>
        <w:autoSpaceDN w:val="0"/>
        <w:adjustRightInd w:val="0"/>
        <w:spacing w:before="120"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16288D">
        <w:rPr>
          <w:rFonts w:ascii="Verdana" w:hAnsi="Verdana" w:cs="Arial"/>
          <w:color w:val="000000"/>
          <w:sz w:val="20"/>
          <w:szCs w:val="20"/>
        </w:rPr>
        <w:t xml:space="preserve">Płatności przejściowe za wykonane i odebrane </w:t>
      </w:r>
      <w:r w:rsidRPr="007D6F3A">
        <w:rPr>
          <w:rFonts w:ascii="Verdana" w:hAnsi="Verdana" w:cs="Arial"/>
          <w:color w:val="000000"/>
          <w:sz w:val="20"/>
          <w:szCs w:val="20"/>
        </w:rPr>
        <w:t>opracowania</w:t>
      </w:r>
      <w:r w:rsidRPr="0016288D">
        <w:rPr>
          <w:rFonts w:ascii="Verdana" w:hAnsi="Verdana" w:cs="Arial"/>
          <w:color w:val="000000"/>
          <w:sz w:val="20"/>
          <w:szCs w:val="20"/>
        </w:rPr>
        <w:t xml:space="preserve"> geotechniczne i geologiczne, zostały określone w Wycenionym Wykazie Płatności stanowiącym część Kontraktu. </w:t>
      </w:r>
    </w:p>
    <w:p w14:paraId="6AFD20F3" w14:textId="408EAA38" w:rsidR="0016288D" w:rsidRPr="0016288D" w:rsidRDefault="0016288D" w:rsidP="007D6F3A">
      <w:pPr>
        <w:autoSpaceDE w:val="0"/>
        <w:autoSpaceDN w:val="0"/>
        <w:adjustRightInd w:val="0"/>
        <w:spacing w:before="120"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16288D">
        <w:rPr>
          <w:rFonts w:ascii="Verdana" w:hAnsi="Verdana" w:cs="Arial"/>
          <w:color w:val="000000"/>
          <w:sz w:val="20"/>
          <w:szCs w:val="20"/>
        </w:rPr>
        <w:t>Za opracowanie dokument</w:t>
      </w:r>
      <w:r w:rsidRPr="007D6F3A">
        <w:rPr>
          <w:rFonts w:ascii="Verdana" w:hAnsi="Verdana" w:cs="Arial"/>
          <w:color w:val="000000"/>
          <w:sz w:val="20"/>
          <w:szCs w:val="20"/>
        </w:rPr>
        <w:t>ów</w:t>
      </w:r>
      <w:r w:rsidRPr="0016288D">
        <w:rPr>
          <w:rFonts w:ascii="Verdana" w:hAnsi="Verdana" w:cs="Arial"/>
          <w:color w:val="000000"/>
          <w:sz w:val="20"/>
          <w:szCs w:val="20"/>
        </w:rPr>
        <w:t xml:space="preserve"> przewidzian</w:t>
      </w:r>
      <w:r w:rsidRPr="007D6F3A">
        <w:rPr>
          <w:rFonts w:ascii="Verdana" w:hAnsi="Verdana" w:cs="Arial"/>
          <w:color w:val="000000"/>
          <w:sz w:val="20"/>
          <w:szCs w:val="20"/>
        </w:rPr>
        <w:t>ych</w:t>
      </w:r>
      <w:r w:rsidRPr="0016288D">
        <w:rPr>
          <w:rFonts w:ascii="Verdana" w:hAnsi="Verdana" w:cs="Arial"/>
          <w:color w:val="000000"/>
          <w:sz w:val="20"/>
          <w:szCs w:val="20"/>
        </w:rPr>
        <w:t xml:space="preserve"> w niniejszej Specyfikacji może być udzielona więcej niż jedna płatność przejściowa, odpowiednio do </w:t>
      </w:r>
      <w:r w:rsidR="00573C53">
        <w:rPr>
          <w:rFonts w:ascii="Verdana" w:hAnsi="Verdana" w:cs="Arial"/>
          <w:color w:val="000000"/>
          <w:sz w:val="20"/>
          <w:szCs w:val="20"/>
        </w:rPr>
        <w:t>liczby</w:t>
      </w:r>
      <w:r w:rsidRPr="0016288D">
        <w:rPr>
          <w:rFonts w:ascii="Verdana" w:hAnsi="Verdana" w:cs="Arial"/>
          <w:color w:val="000000"/>
          <w:sz w:val="20"/>
          <w:szCs w:val="20"/>
        </w:rPr>
        <w:t xml:space="preserve"> etapów i czasu zakończenia tych opracowań, wynikających z Programu, zgodnie z </w:t>
      </w:r>
      <w:proofErr w:type="spellStart"/>
      <w:r w:rsidRPr="0016288D">
        <w:rPr>
          <w:rFonts w:ascii="Verdana" w:hAnsi="Verdana" w:cs="Arial"/>
          <w:color w:val="000000"/>
          <w:sz w:val="20"/>
          <w:szCs w:val="20"/>
        </w:rPr>
        <w:t>Subklauzulą</w:t>
      </w:r>
      <w:proofErr w:type="spellEnd"/>
      <w:r w:rsidRPr="0016288D">
        <w:rPr>
          <w:rFonts w:ascii="Verdana" w:hAnsi="Verdana" w:cs="Arial"/>
          <w:color w:val="000000"/>
          <w:sz w:val="20"/>
          <w:szCs w:val="20"/>
        </w:rPr>
        <w:t xml:space="preserve"> 8.3 Warunków Kontraktu. </w:t>
      </w:r>
    </w:p>
    <w:p w14:paraId="3B37FAD8" w14:textId="6F30BC29" w:rsidR="00876627" w:rsidRDefault="0016288D" w:rsidP="007D6F3A">
      <w:pPr>
        <w:tabs>
          <w:tab w:val="left" w:pos="284"/>
        </w:tabs>
        <w:spacing w:before="120" w:after="120"/>
        <w:jc w:val="both"/>
        <w:rPr>
          <w:rFonts w:ascii="Verdana" w:hAnsi="Verdana"/>
          <w:bCs/>
          <w:iCs/>
          <w:sz w:val="20"/>
          <w:szCs w:val="20"/>
        </w:rPr>
      </w:pPr>
      <w:r w:rsidRPr="007D6F3A">
        <w:rPr>
          <w:rFonts w:ascii="Verdana" w:hAnsi="Verdana"/>
          <w:bCs/>
          <w:iCs/>
          <w:sz w:val="20"/>
          <w:szCs w:val="20"/>
        </w:rPr>
        <w:t>Suma płatności przejściowych nie może być wyższa od kwoty określonej za wykonanie dokumentacji geotechnicznej i geologicznej w odpowiednich pozycjach Wycenionego Wykazu Płatności.</w:t>
      </w:r>
    </w:p>
    <w:p w14:paraId="3BAF56F3" w14:textId="77777777" w:rsidR="00270CA0" w:rsidRDefault="00270CA0" w:rsidP="007D6F3A">
      <w:pPr>
        <w:tabs>
          <w:tab w:val="left" w:pos="284"/>
        </w:tabs>
        <w:spacing w:before="120" w:after="120"/>
        <w:jc w:val="both"/>
        <w:rPr>
          <w:rFonts w:ascii="Verdana" w:hAnsi="Verdana"/>
          <w:bCs/>
          <w:iCs/>
          <w:sz w:val="20"/>
          <w:szCs w:val="20"/>
        </w:rPr>
      </w:pPr>
    </w:p>
    <w:p w14:paraId="5662D583" w14:textId="419C329A" w:rsidR="00B26715" w:rsidRPr="007D6F3A" w:rsidRDefault="0016288D" w:rsidP="007D6F3A">
      <w:pPr>
        <w:pStyle w:val="Nagwek2"/>
        <w:numPr>
          <w:ilvl w:val="1"/>
          <w:numId w:val="1"/>
        </w:numPr>
        <w:ind w:left="1418" w:hanging="1418"/>
        <w:jc w:val="both"/>
        <w:rPr>
          <w:szCs w:val="20"/>
        </w:rPr>
      </w:pPr>
      <w:bookmarkStart w:id="256" w:name="_Toc192155369"/>
      <w:r w:rsidRPr="007D6F3A">
        <w:rPr>
          <w:szCs w:val="20"/>
        </w:rPr>
        <w:t>Cena ryczałtowa</w:t>
      </w:r>
      <w:bookmarkEnd w:id="256"/>
    </w:p>
    <w:p w14:paraId="3576F3A3" w14:textId="4899D859" w:rsidR="00B26715" w:rsidRPr="007D6F3A" w:rsidRDefault="00B26715" w:rsidP="007D6F3A">
      <w:pPr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</w:rPr>
        <w:t xml:space="preserve">Cena za wykonanie </w:t>
      </w:r>
      <w:r w:rsidR="00B26081">
        <w:rPr>
          <w:rFonts w:ascii="Verdana" w:hAnsi="Verdana" w:cs="Arial"/>
          <w:sz w:val="20"/>
          <w:szCs w:val="20"/>
        </w:rPr>
        <w:t xml:space="preserve">opracowań </w:t>
      </w:r>
      <w:r w:rsidR="006D6048" w:rsidRPr="007D6F3A">
        <w:rPr>
          <w:rFonts w:ascii="Verdana" w:hAnsi="Verdana" w:cs="Arial"/>
          <w:sz w:val="20"/>
          <w:szCs w:val="20"/>
        </w:rPr>
        <w:t>objętych niniejszą Specyfikacją</w:t>
      </w:r>
      <w:r w:rsidRPr="007D6F3A">
        <w:rPr>
          <w:rFonts w:ascii="Verdana" w:hAnsi="Verdana" w:cs="Arial"/>
          <w:bCs/>
          <w:sz w:val="20"/>
          <w:szCs w:val="20"/>
        </w:rPr>
        <w:t xml:space="preserve"> </w:t>
      </w:r>
      <w:r w:rsidRPr="007D6F3A">
        <w:rPr>
          <w:rFonts w:ascii="Verdana" w:hAnsi="Verdana" w:cs="Arial"/>
          <w:sz w:val="20"/>
          <w:szCs w:val="20"/>
        </w:rPr>
        <w:t>obejmuje:</w:t>
      </w:r>
    </w:p>
    <w:p w14:paraId="2F6D7B53" w14:textId="7F423AB7" w:rsidR="00B26715" w:rsidRPr="007D6F3A" w:rsidRDefault="006D6048" w:rsidP="00573C53">
      <w:pPr>
        <w:pStyle w:val="tekstost"/>
        <w:numPr>
          <w:ilvl w:val="0"/>
          <w:numId w:val="33"/>
        </w:numPr>
        <w:spacing w:before="120" w:after="120" w:line="276" w:lineRule="auto"/>
        <w:ind w:left="567" w:hanging="567"/>
        <w:rPr>
          <w:rFonts w:ascii="Verdana" w:hAnsi="Verdana" w:cs="Arial"/>
        </w:rPr>
      </w:pPr>
      <w:r w:rsidRPr="007D6F3A">
        <w:rPr>
          <w:rFonts w:ascii="Verdana" w:hAnsi="Verdana" w:cs="Arial"/>
        </w:rPr>
        <w:t xml:space="preserve">analizę materiałów wyjściowych </w:t>
      </w:r>
      <w:r w:rsidR="00B26715" w:rsidRPr="007D6F3A">
        <w:rPr>
          <w:rFonts w:ascii="Verdana" w:hAnsi="Verdana" w:cs="Arial"/>
        </w:rPr>
        <w:t>zawartych w Programie funkcjonalno-użytkowym,</w:t>
      </w:r>
    </w:p>
    <w:p w14:paraId="1620E118" w14:textId="77777777" w:rsidR="00B26715" w:rsidRPr="007D6F3A" w:rsidRDefault="00B26715" w:rsidP="00573C53">
      <w:pPr>
        <w:pStyle w:val="tekstost"/>
        <w:numPr>
          <w:ilvl w:val="0"/>
          <w:numId w:val="33"/>
        </w:numPr>
        <w:spacing w:before="120" w:after="120" w:line="276" w:lineRule="auto"/>
        <w:ind w:left="567" w:hanging="567"/>
        <w:rPr>
          <w:rFonts w:ascii="Verdana" w:hAnsi="Verdana" w:cs="Arial"/>
        </w:rPr>
      </w:pPr>
      <w:r w:rsidRPr="007D6F3A">
        <w:rPr>
          <w:rFonts w:ascii="Verdana" w:hAnsi="Verdana" w:cs="Arial"/>
        </w:rPr>
        <w:t>pozyskanie i analizę materiałów archiwalnych,</w:t>
      </w:r>
    </w:p>
    <w:p w14:paraId="40CFA5B4" w14:textId="66A5E6FA" w:rsidR="00B26081" w:rsidRPr="00D536BD" w:rsidRDefault="00B26081" w:rsidP="00462C90">
      <w:pPr>
        <w:pStyle w:val="tekstost"/>
        <w:numPr>
          <w:ilvl w:val="0"/>
          <w:numId w:val="33"/>
        </w:numPr>
        <w:spacing w:before="120" w:after="120" w:line="276" w:lineRule="auto"/>
        <w:ind w:left="567" w:hanging="567"/>
        <w:rPr>
          <w:rFonts w:ascii="Verdana" w:hAnsi="Verdana" w:cs="Arial"/>
        </w:rPr>
      </w:pPr>
      <w:r w:rsidRPr="00D536BD">
        <w:rPr>
          <w:rFonts w:ascii="Verdana" w:hAnsi="Verdana" w:cs="Arial"/>
        </w:rPr>
        <w:t>uzyskanie dostępu do nieruchomości obejmujące uzyskanie we własnym zakresie pisemnych zgód właścicieli nieruchomości, na których planowane jest wykonanie badań geofizycznych, wierceń i sondowań oraz – w przypadku</w:t>
      </w:r>
      <w:r w:rsidR="009E4468">
        <w:rPr>
          <w:rFonts w:ascii="Verdana" w:hAnsi="Verdana" w:cs="Arial"/>
        </w:rPr>
        <w:t>,</w:t>
      </w:r>
      <w:r w:rsidRPr="00D536BD">
        <w:rPr>
          <w:rFonts w:ascii="Verdana" w:hAnsi="Verdana" w:cs="Arial"/>
        </w:rPr>
        <w:t xml:space="preserve"> o którym mowa </w:t>
      </w:r>
      <w:r w:rsidRPr="00D536BD">
        <w:rPr>
          <w:rFonts w:ascii="Verdana" w:hAnsi="Verdana" w:cs="Arial"/>
        </w:rPr>
        <w:br/>
        <w:t xml:space="preserve">w </w:t>
      </w:r>
      <w:r w:rsidR="009E4468">
        <w:rPr>
          <w:rFonts w:ascii="Verdana" w:hAnsi="Verdana" w:cs="Arial"/>
        </w:rPr>
        <w:t xml:space="preserve">pkt. </w:t>
      </w:r>
      <w:r w:rsidRPr="00D536BD">
        <w:rPr>
          <w:rFonts w:ascii="Verdana" w:hAnsi="Verdana" w:cs="Arial"/>
        </w:rPr>
        <w:t>4.</w:t>
      </w:r>
      <w:r>
        <w:rPr>
          <w:rFonts w:ascii="Verdana" w:hAnsi="Verdana" w:cs="Arial"/>
        </w:rPr>
        <w:t>3.6.1</w:t>
      </w:r>
      <w:r w:rsidRPr="00D536BD">
        <w:rPr>
          <w:rFonts w:ascii="Verdana" w:hAnsi="Verdana" w:cs="Arial"/>
        </w:rPr>
        <w:t xml:space="preserve"> – k</w:t>
      </w:r>
      <w:r w:rsidRPr="00D536BD">
        <w:rPr>
          <w:rFonts w:ascii="Verdana" w:eastAsia="TTE1CA2360t00" w:hAnsi="Verdana" w:cs="Tahoma"/>
        </w:rPr>
        <w:t>oszt związany z przygotowaniem i złożeniem wniosku lub wniosków do Wojewody;</w:t>
      </w:r>
    </w:p>
    <w:p w14:paraId="7914C2A7" w14:textId="4DE28973" w:rsidR="00B26081" w:rsidRPr="00D536BD" w:rsidRDefault="00B26081" w:rsidP="00462C90">
      <w:pPr>
        <w:pStyle w:val="tekstost"/>
        <w:numPr>
          <w:ilvl w:val="0"/>
          <w:numId w:val="33"/>
        </w:numPr>
        <w:spacing w:before="120" w:after="120" w:line="276" w:lineRule="auto"/>
        <w:ind w:left="567" w:hanging="567"/>
        <w:rPr>
          <w:rFonts w:ascii="Verdana" w:hAnsi="Verdana" w:cs="Arial"/>
        </w:rPr>
      </w:pPr>
      <w:r w:rsidRPr="00D536BD">
        <w:rPr>
          <w:rFonts w:ascii="Verdana" w:hAnsi="Verdana" w:cs="Arial"/>
        </w:rPr>
        <w:t>tyczenie geodezyjne i niwelacj</w:t>
      </w:r>
      <w:r>
        <w:rPr>
          <w:rFonts w:ascii="Verdana" w:hAnsi="Verdana" w:cs="Arial"/>
        </w:rPr>
        <w:t>ę</w:t>
      </w:r>
      <w:r w:rsidRPr="00D536BD">
        <w:rPr>
          <w:rFonts w:ascii="Verdana" w:hAnsi="Verdana" w:cs="Arial"/>
        </w:rPr>
        <w:t xml:space="preserve">, </w:t>
      </w:r>
    </w:p>
    <w:p w14:paraId="2C7C7FD3" w14:textId="5701E520" w:rsidR="00B26081" w:rsidRDefault="00B26081" w:rsidP="00462C90">
      <w:pPr>
        <w:pStyle w:val="tekstost"/>
        <w:numPr>
          <w:ilvl w:val="0"/>
          <w:numId w:val="33"/>
        </w:numPr>
        <w:spacing w:before="120" w:after="120" w:line="276" w:lineRule="auto"/>
        <w:ind w:left="567" w:hanging="567"/>
        <w:rPr>
          <w:rFonts w:ascii="Verdana" w:hAnsi="Verdana" w:cs="Arial"/>
        </w:rPr>
      </w:pPr>
      <w:r w:rsidRPr="00D536BD">
        <w:rPr>
          <w:rFonts w:ascii="Verdana" w:hAnsi="Verdana" w:cs="Arial"/>
        </w:rPr>
        <w:t>wykonanie wierceń, sondowań, badań geofizycznych</w:t>
      </w:r>
      <w:r>
        <w:rPr>
          <w:rFonts w:ascii="Verdana" w:hAnsi="Verdana" w:cs="Arial"/>
        </w:rPr>
        <w:t xml:space="preserve">, badań laboratoryjnych </w:t>
      </w:r>
      <w:r w:rsidRPr="00D536BD">
        <w:rPr>
          <w:rFonts w:ascii="Verdana" w:hAnsi="Verdana"/>
        </w:rPr>
        <w:t>oraz innych czynności,</w:t>
      </w:r>
      <w:r w:rsidRPr="00D536BD">
        <w:rPr>
          <w:rFonts w:ascii="Verdana" w:hAnsi="Verdana" w:cs="Arial"/>
        </w:rPr>
        <w:t xml:space="preserve"> </w:t>
      </w:r>
    </w:p>
    <w:p w14:paraId="20551BD9" w14:textId="73D52D9D" w:rsidR="00B26081" w:rsidRPr="00D536BD" w:rsidRDefault="00B26081" w:rsidP="00462C90">
      <w:pPr>
        <w:pStyle w:val="tekstost"/>
        <w:numPr>
          <w:ilvl w:val="0"/>
          <w:numId w:val="33"/>
        </w:numPr>
        <w:spacing w:before="120" w:after="120" w:line="276" w:lineRule="auto"/>
        <w:ind w:left="567" w:hanging="567"/>
        <w:rPr>
          <w:rFonts w:ascii="Verdana" w:hAnsi="Verdana" w:cs="Arial"/>
        </w:rPr>
      </w:pPr>
      <w:r w:rsidRPr="00D536BD">
        <w:rPr>
          <w:rFonts w:ascii="Verdana" w:hAnsi="Verdana" w:cs="Arial"/>
        </w:rPr>
        <w:t>przechowywanie prób gruntów, skał i wody pobranych w trakcie prac terenowych w sposób zapewniający ich ochronę przed uszkodzeniem, zniszczeniem oraz przed nadmiernymi zmianami temperatur</w:t>
      </w:r>
      <w:r w:rsidR="00573C53">
        <w:rPr>
          <w:rFonts w:ascii="Verdana" w:hAnsi="Verdana" w:cs="Arial"/>
        </w:rPr>
        <w:t>,</w:t>
      </w:r>
    </w:p>
    <w:p w14:paraId="3F407E92" w14:textId="77777777" w:rsidR="00B26081" w:rsidRPr="00D536BD" w:rsidRDefault="00B26081" w:rsidP="00462C90">
      <w:pPr>
        <w:pStyle w:val="tekstost"/>
        <w:numPr>
          <w:ilvl w:val="0"/>
          <w:numId w:val="33"/>
        </w:numPr>
        <w:spacing w:before="120" w:after="120" w:line="276" w:lineRule="auto"/>
        <w:ind w:left="567" w:hanging="567"/>
        <w:rPr>
          <w:rFonts w:ascii="Verdana" w:hAnsi="Verdana" w:cs="Arial"/>
        </w:rPr>
      </w:pPr>
      <w:r w:rsidRPr="00D536BD">
        <w:rPr>
          <w:rFonts w:ascii="Verdana" w:eastAsia="TTE1CA2360t00" w:hAnsi="Verdana" w:cs="Tahoma"/>
        </w:rPr>
        <w:t xml:space="preserve">koszt </w:t>
      </w:r>
      <w:r w:rsidRPr="00D536BD">
        <w:rPr>
          <w:rFonts w:ascii="Verdana" w:hAnsi="Verdana" w:cs="Arial"/>
        </w:rPr>
        <w:t>p</w:t>
      </w:r>
      <w:r w:rsidRPr="00D536BD">
        <w:rPr>
          <w:rFonts w:ascii="Verdana" w:eastAsia="TTE1CA2360t00" w:hAnsi="Verdana" w:cs="Tahoma"/>
        </w:rPr>
        <w:t>rzywrócenia nieruchomości do stanu poprzedniego,</w:t>
      </w:r>
    </w:p>
    <w:p w14:paraId="2844745E" w14:textId="77777777" w:rsidR="00B26081" w:rsidRPr="00D536BD" w:rsidRDefault="00B26081" w:rsidP="00462C90">
      <w:pPr>
        <w:pStyle w:val="tekstost"/>
        <w:numPr>
          <w:ilvl w:val="0"/>
          <w:numId w:val="33"/>
        </w:numPr>
        <w:spacing w:before="120" w:after="120" w:line="276" w:lineRule="auto"/>
        <w:ind w:left="567" w:hanging="567"/>
        <w:rPr>
          <w:rFonts w:ascii="Verdana" w:eastAsia="TTE1CA2360t00" w:hAnsi="Verdana" w:cs="Tahoma"/>
        </w:rPr>
      </w:pPr>
      <w:r w:rsidRPr="00D536BD">
        <w:rPr>
          <w:rFonts w:ascii="Verdana" w:eastAsia="TTE1CA2360t00" w:hAnsi="Verdana" w:cs="Tahoma"/>
        </w:rPr>
        <w:t>koszty odszkodowań z tytułu wyrządzonych szkód uwzględniające brak dostępu do nieruchomości, na których wykonywano prace, zgodnie z decyzją Wojewody,</w:t>
      </w:r>
    </w:p>
    <w:p w14:paraId="6530FF01" w14:textId="77777777" w:rsidR="00B26081" w:rsidRPr="00D536BD" w:rsidRDefault="00B26081" w:rsidP="00462C90">
      <w:pPr>
        <w:pStyle w:val="tekstost"/>
        <w:numPr>
          <w:ilvl w:val="0"/>
          <w:numId w:val="33"/>
        </w:numPr>
        <w:spacing w:before="120" w:after="120" w:line="276" w:lineRule="auto"/>
        <w:ind w:left="567" w:hanging="567"/>
        <w:rPr>
          <w:rFonts w:ascii="Verdana" w:hAnsi="Verdana" w:cs="Arial"/>
        </w:rPr>
      </w:pPr>
      <w:r w:rsidRPr="00D536BD">
        <w:rPr>
          <w:rFonts w:ascii="Verdana" w:hAnsi="Verdana" w:cs="Arial"/>
        </w:rPr>
        <w:t xml:space="preserve">wykonywanie kompleksowej dokumentacji fotograficznej, </w:t>
      </w:r>
    </w:p>
    <w:p w14:paraId="23B3C6CC" w14:textId="2A848BFC" w:rsidR="00B26081" w:rsidRPr="00D536BD" w:rsidRDefault="00B26081" w:rsidP="00462C90">
      <w:pPr>
        <w:pStyle w:val="tekstost"/>
        <w:numPr>
          <w:ilvl w:val="0"/>
          <w:numId w:val="33"/>
        </w:numPr>
        <w:spacing w:before="120" w:after="120" w:line="276" w:lineRule="auto"/>
        <w:ind w:left="567" w:hanging="567"/>
        <w:rPr>
          <w:rFonts w:ascii="Verdana" w:hAnsi="Verdana" w:cs="Arial"/>
        </w:rPr>
      </w:pPr>
      <w:r w:rsidRPr="00D536BD">
        <w:rPr>
          <w:rFonts w:ascii="Verdana" w:hAnsi="Verdana" w:cs="Arial"/>
        </w:rPr>
        <w:lastRenderedPageBreak/>
        <w:t xml:space="preserve">w </w:t>
      </w:r>
      <w:r w:rsidR="00C714EE">
        <w:rPr>
          <w:rFonts w:ascii="Verdana" w:hAnsi="Verdana" w:cs="Arial"/>
        </w:rPr>
        <w:t>razie</w:t>
      </w:r>
      <w:r w:rsidRPr="00D536BD">
        <w:rPr>
          <w:rFonts w:ascii="Verdana" w:hAnsi="Verdana" w:cs="Arial"/>
        </w:rPr>
        <w:t xml:space="preserve"> potrzeby koszt zapewnienia dojazdu lub wykonania platform roboczych niezbędnych </w:t>
      </w:r>
      <w:r w:rsidR="009919F9">
        <w:rPr>
          <w:rFonts w:ascii="Verdana" w:hAnsi="Verdana" w:cs="Arial"/>
        </w:rPr>
        <w:t>do realizacji</w:t>
      </w:r>
      <w:r w:rsidRPr="00D536BD">
        <w:rPr>
          <w:rFonts w:ascii="Verdana" w:hAnsi="Verdana" w:cs="Arial"/>
        </w:rPr>
        <w:t xml:space="preserve"> wszystkich zaplanowanych wierceń i sondowań,</w:t>
      </w:r>
    </w:p>
    <w:p w14:paraId="42DE3622" w14:textId="39FB0C5A" w:rsidR="00B26081" w:rsidRPr="00D536BD" w:rsidRDefault="00B26081" w:rsidP="00462C90">
      <w:pPr>
        <w:pStyle w:val="tekstost"/>
        <w:numPr>
          <w:ilvl w:val="0"/>
          <w:numId w:val="33"/>
        </w:numPr>
        <w:spacing w:before="120" w:after="120" w:line="276" w:lineRule="auto"/>
        <w:ind w:left="567" w:hanging="567"/>
        <w:rPr>
          <w:rFonts w:ascii="Verdana" w:hAnsi="Verdana" w:cs="Arial"/>
        </w:rPr>
      </w:pPr>
      <w:r w:rsidRPr="00D536BD">
        <w:rPr>
          <w:rFonts w:ascii="Verdana" w:hAnsi="Verdana" w:cs="Arial"/>
        </w:rPr>
        <w:t>opracowywani</w:t>
      </w:r>
      <w:r w:rsidR="00573C53">
        <w:rPr>
          <w:rFonts w:ascii="Verdana" w:hAnsi="Verdana" w:cs="Arial"/>
        </w:rPr>
        <w:t>e</w:t>
      </w:r>
      <w:r w:rsidRPr="00D536BD">
        <w:rPr>
          <w:rFonts w:ascii="Verdana" w:hAnsi="Verdana" w:cs="Arial"/>
        </w:rPr>
        <w:t xml:space="preserve"> dla Zamawiającego sprawozdań dotyczących postępu prac </w:t>
      </w:r>
      <w:r w:rsidRPr="00D536BD">
        <w:rPr>
          <w:rFonts w:ascii="Verdana" w:hAnsi="Verdana" w:cs="Arial"/>
        </w:rPr>
        <w:br/>
        <w:t>we wskazanym przez Zamawiającego okresie,</w:t>
      </w:r>
    </w:p>
    <w:p w14:paraId="61CF8EC4" w14:textId="6F15AF4F" w:rsidR="00B26081" w:rsidRPr="00D536BD" w:rsidRDefault="00B26081" w:rsidP="00462C90">
      <w:pPr>
        <w:pStyle w:val="tekstost"/>
        <w:numPr>
          <w:ilvl w:val="0"/>
          <w:numId w:val="33"/>
        </w:numPr>
        <w:spacing w:before="120" w:after="120" w:line="276" w:lineRule="auto"/>
        <w:ind w:left="567" w:hanging="567"/>
        <w:rPr>
          <w:rFonts w:ascii="Verdana" w:hAnsi="Verdana" w:cs="Arial"/>
        </w:rPr>
      </w:pPr>
      <w:r w:rsidRPr="00D536BD">
        <w:rPr>
          <w:rFonts w:ascii="Verdana" w:hAnsi="Verdana" w:cs="Arial"/>
        </w:rPr>
        <w:t xml:space="preserve">w </w:t>
      </w:r>
      <w:r w:rsidR="009919F9">
        <w:rPr>
          <w:rFonts w:ascii="Verdana" w:hAnsi="Verdana" w:cs="Arial"/>
        </w:rPr>
        <w:t>razie</w:t>
      </w:r>
      <w:r w:rsidRPr="00D536BD">
        <w:rPr>
          <w:rFonts w:ascii="Verdana" w:hAnsi="Verdana" w:cs="Arial"/>
        </w:rPr>
        <w:t xml:space="preserve"> potrzeby dokonanie rozpoznania saperskiego,</w:t>
      </w:r>
    </w:p>
    <w:p w14:paraId="5F4F9F2E" w14:textId="77777777" w:rsidR="00B26715" w:rsidRPr="007D6F3A" w:rsidRDefault="00B26715" w:rsidP="00573C53">
      <w:pPr>
        <w:pStyle w:val="tekstost"/>
        <w:numPr>
          <w:ilvl w:val="0"/>
          <w:numId w:val="33"/>
        </w:numPr>
        <w:spacing w:before="120" w:after="120" w:line="276" w:lineRule="auto"/>
        <w:ind w:left="567" w:hanging="567"/>
        <w:rPr>
          <w:rFonts w:ascii="Verdana" w:hAnsi="Verdana" w:cs="Arial"/>
        </w:rPr>
      </w:pPr>
      <w:r w:rsidRPr="007D6F3A">
        <w:rPr>
          <w:rFonts w:ascii="Verdana" w:hAnsi="Verdana" w:cs="Arial"/>
        </w:rPr>
        <w:t>wykonanie opisów, obliczeń i rysunków oraz oprawę projektu dla potrzeb uzgodnień,</w:t>
      </w:r>
    </w:p>
    <w:p w14:paraId="0C9A97E2" w14:textId="4AC26CB8" w:rsidR="00B26715" w:rsidRPr="007D6F3A" w:rsidRDefault="00B26715" w:rsidP="00573C53">
      <w:pPr>
        <w:pStyle w:val="tekstost"/>
        <w:numPr>
          <w:ilvl w:val="0"/>
          <w:numId w:val="33"/>
        </w:numPr>
        <w:spacing w:before="120" w:after="120" w:line="276" w:lineRule="auto"/>
        <w:ind w:left="567" w:hanging="567"/>
        <w:rPr>
          <w:rFonts w:ascii="Verdana" w:hAnsi="Verdana" w:cs="Arial"/>
        </w:rPr>
      </w:pPr>
      <w:r w:rsidRPr="007D6F3A">
        <w:rPr>
          <w:rFonts w:ascii="Verdana" w:hAnsi="Verdana" w:cs="Arial"/>
        </w:rPr>
        <w:t xml:space="preserve">uzyskanie opinii, uzgodnień, pozwoleń i </w:t>
      </w:r>
      <w:r w:rsidR="009919F9">
        <w:rPr>
          <w:rFonts w:ascii="Verdana" w:hAnsi="Verdana" w:cs="Arial"/>
        </w:rPr>
        <w:t>decyzji</w:t>
      </w:r>
      <w:r w:rsidRPr="007D6F3A">
        <w:rPr>
          <w:rFonts w:ascii="Verdana" w:hAnsi="Verdana" w:cs="Arial"/>
        </w:rPr>
        <w:t xml:space="preserve"> wymaganych dla projektu,</w:t>
      </w:r>
    </w:p>
    <w:p w14:paraId="21C1695C" w14:textId="77777777" w:rsidR="00B26715" w:rsidRPr="007D6F3A" w:rsidRDefault="00B26715" w:rsidP="00573C53">
      <w:pPr>
        <w:pStyle w:val="tekstost"/>
        <w:numPr>
          <w:ilvl w:val="0"/>
          <w:numId w:val="33"/>
        </w:numPr>
        <w:spacing w:before="120" w:after="120" w:line="276" w:lineRule="auto"/>
        <w:ind w:left="567" w:hanging="567"/>
        <w:rPr>
          <w:rFonts w:ascii="Verdana" w:hAnsi="Verdana" w:cs="Arial"/>
        </w:rPr>
      </w:pPr>
      <w:r w:rsidRPr="007D6F3A">
        <w:rPr>
          <w:rFonts w:ascii="Verdana" w:hAnsi="Verdana" w:cs="Arial"/>
        </w:rPr>
        <w:t>wykonanie prezentacji opracowań projektowych,</w:t>
      </w:r>
    </w:p>
    <w:p w14:paraId="13F3A100" w14:textId="77777777" w:rsidR="00B26715" w:rsidRPr="007D6F3A" w:rsidRDefault="00B26715" w:rsidP="00573C53">
      <w:pPr>
        <w:pStyle w:val="tekstost"/>
        <w:numPr>
          <w:ilvl w:val="0"/>
          <w:numId w:val="33"/>
        </w:numPr>
        <w:spacing w:before="120" w:after="120" w:line="276" w:lineRule="auto"/>
        <w:ind w:left="567" w:hanging="567"/>
        <w:rPr>
          <w:rFonts w:ascii="Verdana" w:hAnsi="Verdana" w:cs="Arial"/>
        </w:rPr>
      </w:pPr>
      <w:r w:rsidRPr="007D6F3A">
        <w:rPr>
          <w:rFonts w:ascii="Verdana" w:hAnsi="Verdana" w:cs="Arial"/>
        </w:rPr>
        <w:t>wykonanie uzupełnień i poprawek wynikłych w procesie wykonywania innych opracowań projektowych objętych Umową oraz wynikłych w trakcie uzgodnień,</w:t>
      </w:r>
    </w:p>
    <w:p w14:paraId="047447C8" w14:textId="77777777" w:rsidR="00B26715" w:rsidRDefault="00B26715" w:rsidP="00573C53">
      <w:pPr>
        <w:pStyle w:val="tekstost"/>
        <w:numPr>
          <w:ilvl w:val="0"/>
          <w:numId w:val="33"/>
        </w:numPr>
        <w:spacing w:before="120" w:after="120" w:line="276" w:lineRule="auto"/>
        <w:ind w:left="567" w:hanging="567"/>
        <w:rPr>
          <w:rFonts w:ascii="Verdana" w:hAnsi="Verdana" w:cs="Arial"/>
        </w:rPr>
      </w:pPr>
      <w:r w:rsidRPr="007D6F3A">
        <w:rPr>
          <w:rFonts w:ascii="Verdana" w:hAnsi="Verdana" w:cs="Arial"/>
        </w:rPr>
        <w:t>udział w spotkaniach i naradach,</w:t>
      </w:r>
    </w:p>
    <w:p w14:paraId="7BF281C5" w14:textId="1FD1ACE2" w:rsidR="00B26715" w:rsidRPr="007D6F3A" w:rsidRDefault="00B26715" w:rsidP="00573C53">
      <w:pPr>
        <w:pStyle w:val="tekstost"/>
        <w:numPr>
          <w:ilvl w:val="0"/>
          <w:numId w:val="33"/>
        </w:numPr>
        <w:spacing w:before="120" w:after="120" w:line="276" w:lineRule="auto"/>
        <w:ind w:left="567" w:hanging="567"/>
        <w:rPr>
          <w:rFonts w:ascii="Verdana" w:hAnsi="Verdana" w:cs="Arial"/>
        </w:rPr>
      </w:pPr>
      <w:r w:rsidRPr="007D6F3A">
        <w:rPr>
          <w:rFonts w:ascii="Verdana" w:hAnsi="Verdana" w:cs="Arial"/>
        </w:rPr>
        <w:t xml:space="preserve">wykonanie i dostarczenie do Zamawiającego kompletnych projektów w wymaganej szacie graficznej i w wymaganej </w:t>
      </w:r>
      <w:r w:rsidR="00573C53">
        <w:rPr>
          <w:rFonts w:ascii="Verdana" w:hAnsi="Verdana" w:cs="Arial"/>
        </w:rPr>
        <w:t>liczbie</w:t>
      </w:r>
      <w:r w:rsidRPr="007D6F3A">
        <w:rPr>
          <w:rFonts w:ascii="Verdana" w:hAnsi="Verdana" w:cs="Arial"/>
        </w:rPr>
        <w:t xml:space="preserve"> egzemplarzy.</w:t>
      </w:r>
    </w:p>
    <w:p w14:paraId="453D2153" w14:textId="77777777" w:rsidR="00B26715" w:rsidRPr="007D6F3A" w:rsidRDefault="00B26715" w:rsidP="007D6F3A">
      <w:pPr>
        <w:spacing w:before="120" w:after="120"/>
        <w:jc w:val="both"/>
        <w:rPr>
          <w:rFonts w:ascii="Verdana" w:eastAsia="TTE1CA2360t00" w:hAnsi="Verdana" w:cs="Tahoma"/>
          <w:sz w:val="20"/>
          <w:szCs w:val="20"/>
        </w:rPr>
      </w:pPr>
    </w:p>
    <w:p w14:paraId="57EC164E" w14:textId="77777777" w:rsidR="0030598E" w:rsidRPr="007D6F3A" w:rsidRDefault="0030598E" w:rsidP="007D6F3A">
      <w:pPr>
        <w:pStyle w:val="Nagwek1"/>
        <w:tabs>
          <w:tab w:val="num" w:pos="142"/>
        </w:tabs>
        <w:ind w:left="567" w:hanging="567"/>
        <w:jc w:val="both"/>
        <w:rPr>
          <w:caps/>
          <w:szCs w:val="20"/>
        </w:rPr>
      </w:pPr>
      <w:bookmarkStart w:id="257" w:name="_Toc240852716"/>
      <w:bookmarkStart w:id="258" w:name="_Toc523821642"/>
      <w:bookmarkStart w:id="259" w:name="_Toc13833833"/>
      <w:bookmarkStart w:id="260" w:name="_Toc13834014"/>
      <w:bookmarkStart w:id="261" w:name="_Toc192155370"/>
      <w:r w:rsidRPr="007D6F3A">
        <w:rPr>
          <w:caps/>
          <w:szCs w:val="20"/>
        </w:rPr>
        <w:t>przepisy związane</w:t>
      </w:r>
      <w:bookmarkEnd w:id="257"/>
      <w:bookmarkEnd w:id="258"/>
      <w:bookmarkEnd w:id="259"/>
      <w:bookmarkEnd w:id="260"/>
      <w:bookmarkEnd w:id="261"/>
    </w:p>
    <w:p w14:paraId="1720846E" w14:textId="49E20C01" w:rsidR="0030598E" w:rsidRDefault="0030598E" w:rsidP="007D6F3A">
      <w:pPr>
        <w:spacing w:before="120" w:after="120"/>
        <w:jc w:val="both"/>
        <w:rPr>
          <w:rFonts w:ascii="Verdana" w:eastAsia="TTE1CA2360t00" w:hAnsi="Verdana" w:cs="Tahoma"/>
          <w:sz w:val="20"/>
          <w:szCs w:val="20"/>
        </w:rPr>
      </w:pPr>
      <w:r w:rsidRPr="007D6F3A">
        <w:rPr>
          <w:rFonts w:ascii="Verdana" w:eastAsia="TTE1CA2360t00" w:hAnsi="Verdana" w:cs="Tahoma"/>
          <w:sz w:val="20"/>
          <w:szCs w:val="20"/>
        </w:rPr>
        <w:t>Spis podstawowych obowiązujących przepisów prawnych podano w punkcie 8 SP</w:t>
      </w:r>
      <w:r w:rsidR="009E4468">
        <w:rPr>
          <w:rFonts w:ascii="Verdana" w:eastAsia="TTE1CA2360t00" w:hAnsi="Verdana" w:cs="Tahoma"/>
          <w:sz w:val="20"/>
          <w:szCs w:val="20"/>
        </w:rPr>
        <w:t>.</w:t>
      </w:r>
      <w:r w:rsidRPr="007D6F3A">
        <w:rPr>
          <w:rFonts w:ascii="Verdana" w:eastAsia="TTE1CA2360t00" w:hAnsi="Verdana" w:cs="Tahoma"/>
          <w:sz w:val="20"/>
          <w:szCs w:val="20"/>
        </w:rPr>
        <w:t xml:space="preserve">00.00.00 </w:t>
      </w:r>
      <w:r w:rsidR="002F161F">
        <w:rPr>
          <w:rFonts w:ascii="Verdana" w:eastAsia="TTE1CA2360t00" w:hAnsi="Verdana" w:cs="Tahoma"/>
          <w:sz w:val="20"/>
          <w:szCs w:val="20"/>
        </w:rPr>
        <w:t>„</w:t>
      </w:r>
      <w:r w:rsidRPr="007D6F3A">
        <w:rPr>
          <w:rFonts w:ascii="Verdana" w:eastAsia="TTE1CA2360t00" w:hAnsi="Verdana" w:cs="Tahoma"/>
          <w:sz w:val="20"/>
          <w:szCs w:val="20"/>
        </w:rPr>
        <w:t>Wymagania ogólne</w:t>
      </w:r>
      <w:r w:rsidR="002F161F">
        <w:rPr>
          <w:rFonts w:ascii="Verdana" w:eastAsia="TTE1CA2360t00" w:hAnsi="Verdana" w:cs="Tahoma"/>
          <w:sz w:val="20"/>
          <w:szCs w:val="20"/>
        </w:rPr>
        <w:t>”</w:t>
      </w:r>
      <w:r w:rsidRPr="007D6F3A">
        <w:rPr>
          <w:rFonts w:ascii="Verdana" w:eastAsia="TTE1CA2360t00" w:hAnsi="Verdana" w:cs="Tahoma"/>
          <w:sz w:val="20"/>
          <w:szCs w:val="20"/>
        </w:rPr>
        <w:t>. Przy wykonywaniu opracowań geologicznych oraz geotechnicznych należy stosować ponadto następujące przepisy i normy:</w:t>
      </w:r>
    </w:p>
    <w:p w14:paraId="21638623" w14:textId="77777777" w:rsidR="0030598E" w:rsidRPr="007D6F3A" w:rsidRDefault="0030598E" w:rsidP="007D6F3A">
      <w:pPr>
        <w:pStyle w:val="Nagwek1"/>
        <w:numPr>
          <w:ilvl w:val="1"/>
          <w:numId w:val="1"/>
        </w:numPr>
        <w:ind w:left="1418" w:hanging="1418"/>
        <w:jc w:val="both"/>
        <w:rPr>
          <w:rFonts w:cs="Arial"/>
          <w:caps/>
          <w:szCs w:val="20"/>
        </w:rPr>
      </w:pPr>
      <w:bookmarkStart w:id="262" w:name="_Toc455649619"/>
      <w:bookmarkStart w:id="263" w:name="_Toc455650201"/>
      <w:bookmarkStart w:id="264" w:name="_Toc455650242"/>
      <w:bookmarkStart w:id="265" w:name="_Toc455650310"/>
      <w:bookmarkStart w:id="266" w:name="_Toc455662597"/>
      <w:bookmarkStart w:id="267" w:name="_Toc455662674"/>
      <w:bookmarkStart w:id="268" w:name="_Toc456014606"/>
      <w:bookmarkStart w:id="269" w:name="_Toc458607187"/>
      <w:bookmarkStart w:id="270" w:name="_Toc458607296"/>
      <w:bookmarkStart w:id="271" w:name="_Toc465921671"/>
      <w:bookmarkStart w:id="272" w:name="_Toc465928654"/>
      <w:bookmarkStart w:id="273" w:name="_Toc522778939"/>
      <w:bookmarkStart w:id="274" w:name="_Toc523821643"/>
      <w:bookmarkStart w:id="275" w:name="_Toc13833791"/>
      <w:bookmarkStart w:id="276" w:name="_Toc13833834"/>
      <w:bookmarkStart w:id="277" w:name="_Toc13833947"/>
      <w:bookmarkStart w:id="278" w:name="_Toc13834015"/>
      <w:bookmarkStart w:id="279" w:name="_Toc16674383"/>
      <w:bookmarkStart w:id="280" w:name="_Toc13833792"/>
      <w:bookmarkStart w:id="281" w:name="_Toc13833835"/>
      <w:bookmarkStart w:id="282" w:name="_Toc13833948"/>
      <w:bookmarkStart w:id="283" w:name="_Toc13834016"/>
      <w:bookmarkStart w:id="284" w:name="_Toc16674384"/>
      <w:bookmarkStart w:id="285" w:name="_Toc523821644"/>
      <w:bookmarkStart w:id="286" w:name="_Toc13833836"/>
      <w:bookmarkStart w:id="287" w:name="_Toc13834017"/>
      <w:bookmarkStart w:id="288" w:name="_Toc19215537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r w:rsidRPr="007D6F3A">
        <w:rPr>
          <w:caps/>
          <w:szCs w:val="20"/>
        </w:rPr>
        <w:t>P</w:t>
      </w:r>
      <w:r w:rsidRPr="007D6F3A">
        <w:rPr>
          <w:szCs w:val="20"/>
        </w:rPr>
        <w:t>rzepisy</w:t>
      </w:r>
      <w:r w:rsidRPr="007D6F3A">
        <w:rPr>
          <w:rFonts w:cs="Arial"/>
          <w:szCs w:val="20"/>
        </w:rPr>
        <w:t xml:space="preserve"> prawne</w:t>
      </w:r>
      <w:bookmarkEnd w:id="285"/>
      <w:bookmarkEnd w:id="286"/>
      <w:bookmarkEnd w:id="287"/>
      <w:bookmarkEnd w:id="288"/>
    </w:p>
    <w:p w14:paraId="021DC117" w14:textId="731ED874" w:rsidR="0030598E" w:rsidRPr="007D6F3A" w:rsidRDefault="0030598E" w:rsidP="007D6F3A">
      <w:pPr>
        <w:suppressAutoHyphens/>
        <w:spacing w:before="120" w:after="120"/>
        <w:ind w:left="1410" w:hanging="1410"/>
        <w:jc w:val="both"/>
        <w:rPr>
          <w:rFonts w:ascii="Verdana" w:hAnsi="Verdana" w:cs="Tahoma"/>
          <w:sz w:val="20"/>
          <w:szCs w:val="20"/>
        </w:rPr>
      </w:pPr>
      <w:r w:rsidRPr="007D6F3A">
        <w:rPr>
          <w:rFonts w:ascii="Verdana" w:hAnsi="Verdana" w:cs="Tahoma"/>
          <w:sz w:val="20"/>
          <w:szCs w:val="20"/>
        </w:rPr>
        <w:t>[1]</w:t>
      </w:r>
      <w:r w:rsidRPr="007D6F3A">
        <w:rPr>
          <w:rFonts w:ascii="Verdana" w:hAnsi="Verdana" w:cs="Tahoma"/>
          <w:sz w:val="20"/>
          <w:szCs w:val="20"/>
        </w:rPr>
        <w:tab/>
      </w:r>
      <w:r w:rsidR="0016288D" w:rsidRPr="007D6F3A">
        <w:rPr>
          <w:rFonts w:ascii="Verdana" w:hAnsi="Verdana" w:cs="Tahoma"/>
          <w:sz w:val="20"/>
          <w:szCs w:val="20"/>
        </w:rPr>
        <w:tab/>
      </w:r>
      <w:r w:rsidRPr="007D6F3A">
        <w:rPr>
          <w:rFonts w:ascii="Verdana" w:hAnsi="Verdana" w:cs="Tahoma"/>
          <w:sz w:val="20"/>
          <w:szCs w:val="20"/>
        </w:rPr>
        <w:t>Ustawa z dnia 9 czerwca 2011 r. — Prawo geologiczne i górnicze (tekst jednolity Dz.</w:t>
      </w:r>
      <w:r w:rsidR="002F161F">
        <w:rPr>
          <w:rFonts w:ascii="Verdana" w:hAnsi="Verdana" w:cs="Tahoma"/>
          <w:sz w:val="20"/>
          <w:szCs w:val="20"/>
        </w:rPr>
        <w:t xml:space="preserve"> </w:t>
      </w:r>
      <w:r w:rsidRPr="007D6F3A">
        <w:rPr>
          <w:rFonts w:ascii="Verdana" w:hAnsi="Verdana" w:cs="Tahoma"/>
          <w:sz w:val="20"/>
          <w:szCs w:val="20"/>
        </w:rPr>
        <w:t>U.</w:t>
      </w:r>
      <w:r w:rsidR="00F81CB3">
        <w:rPr>
          <w:rFonts w:ascii="Verdana" w:hAnsi="Verdana" w:cs="Tahoma"/>
          <w:sz w:val="20"/>
          <w:szCs w:val="20"/>
        </w:rPr>
        <w:t xml:space="preserve"> z</w:t>
      </w:r>
      <w:r w:rsidRPr="007D6F3A">
        <w:rPr>
          <w:rFonts w:ascii="Verdana" w:hAnsi="Verdana" w:cs="Tahoma"/>
          <w:sz w:val="20"/>
          <w:szCs w:val="20"/>
        </w:rPr>
        <w:t xml:space="preserve"> </w:t>
      </w:r>
      <w:r w:rsidR="004739B8" w:rsidRPr="007D6F3A">
        <w:rPr>
          <w:rFonts w:ascii="Verdana" w:hAnsi="Verdana" w:cs="Tahoma"/>
          <w:sz w:val="20"/>
          <w:szCs w:val="20"/>
        </w:rPr>
        <w:t>20</w:t>
      </w:r>
      <w:r w:rsidR="004739B8">
        <w:rPr>
          <w:rFonts w:ascii="Verdana" w:hAnsi="Verdana" w:cs="Tahoma"/>
          <w:sz w:val="20"/>
          <w:szCs w:val="20"/>
        </w:rPr>
        <w:t>24</w:t>
      </w:r>
      <w:r w:rsidR="004739B8" w:rsidRPr="007D6F3A">
        <w:rPr>
          <w:rFonts w:ascii="Verdana" w:hAnsi="Verdana" w:cs="Tahoma"/>
          <w:sz w:val="20"/>
          <w:szCs w:val="20"/>
        </w:rPr>
        <w:t xml:space="preserve"> </w:t>
      </w:r>
      <w:r w:rsidR="00F81CB3">
        <w:rPr>
          <w:rFonts w:ascii="Verdana" w:hAnsi="Verdana" w:cs="Tahoma"/>
          <w:sz w:val="20"/>
          <w:szCs w:val="20"/>
        </w:rPr>
        <w:t xml:space="preserve">r. </w:t>
      </w:r>
      <w:r w:rsidRPr="007D6F3A">
        <w:rPr>
          <w:rFonts w:ascii="Verdana" w:hAnsi="Verdana" w:cs="Tahoma"/>
          <w:sz w:val="20"/>
          <w:szCs w:val="20"/>
        </w:rPr>
        <w:t xml:space="preserve">poz. </w:t>
      </w:r>
      <w:r w:rsidR="00884BE8">
        <w:rPr>
          <w:rFonts w:ascii="Verdana" w:hAnsi="Verdana" w:cs="Tahoma"/>
          <w:sz w:val="20"/>
          <w:szCs w:val="20"/>
        </w:rPr>
        <w:t>1</w:t>
      </w:r>
      <w:r w:rsidR="004739B8">
        <w:rPr>
          <w:rFonts w:ascii="Verdana" w:hAnsi="Verdana" w:cs="Tahoma"/>
          <w:sz w:val="20"/>
          <w:szCs w:val="20"/>
        </w:rPr>
        <w:t>290</w:t>
      </w:r>
      <w:r w:rsidRPr="007D6F3A">
        <w:rPr>
          <w:rFonts w:ascii="Verdana" w:hAnsi="Verdana" w:cs="Tahoma"/>
          <w:sz w:val="20"/>
          <w:szCs w:val="20"/>
        </w:rPr>
        <w:t>)</w:t>
      </w:r>
    </w:p>
    <w:p w14:paraId="4A8530B3" w14:textId="457F54D3" w:rsidR="0030598E" w:rsidRPr="007D6F3A" w:rsidRDefault="0030598E" w:rsidP="007D6F3A">
      <w:pPr>
        <w:suppressAutoHyphens/>
        <w:spacing w:before="120" w:after="120"/>
        <w:ind w:left="1410" w:hanging="1410"/>
        <w:jc w:val="both"/>
        <w:rPr>
          <w:rFonts w:ascii="Verdana" w:hAnsi="Verdana" w:cs="Tahoma"/>
          <w:sz w:val="20"/>
          <w:szCs w:val="20"/>
        </w:rPr>
      </w:pPr>
      <w:r w:rsidRPr="007D6F3A">
        <w:rPr>
          <w:rFonts w:ascii="Verdana" w:hAnsi="Verdana" w:cs="Arial"/>
          <w:sz w:val="20"/>
          <w:szCs w:val="20"/>
          <w:lang w:eastAsia="ar-SA"/>
        </w:rPr>
        <w:t>[2]</w:t>
      </w:r>
      <w:r w:rsidRPr="007D6F3A">
        <w:rPr>
          <w:rFonts w:ascii="Verdana" w:hAnsi="Verdana" w:cs="Arial"/>
          <w:sz w:val="20"/>
          <w:szCs w:val="20"/>
          <w:lang w:eastAsia="ar-SA"/>
        </w:rPr>
        <w:tab/>
      </w:r>
      <w:r w:rsidR="0016288D" w:rsidRPr="007D6F3A">
        <w:rPr>
          <w:rFonts w:ascii="Verdana" w:hAnsi="Verdana" w:cs="Arial"/>
          <w:sz w:val="20"/>
          <w:szCs w:val="20"/>
          <w:lang w:eastAsia="ar-SA"/>
        </w:rPr>
        <w:tab/>
      </w:r>
      <w:r w:rsidRPr="007D6F3A">
        <w:rPr>
          <w:rFonts w:ascii="Verdana" w:hAnsi="Verdana" w:cs="Tahoma"/>
          <w:sz w:val="20"/>
          <w:szCs w:val="20"/>
        </w:rPr>
        <w:t>Ustawa z dnia 7 lipca 1994 r. Prawo budowlane (</w:t>
      </w:r>
      <w:r w:rsidR="00884BE8">
        <w:rPr>
          <w:rFonts w:ascii="Verdana" w:hAnsi="Verdana" w:cs="Tahoma"/>
          <w:sz w:val="20"/>
          <w:szCs w:val="20"/>
        </w:rPr>
        <w:t xml:space="preserve">tekst jednolity Dz. U. </w:t>
      </w:r>
      <w:r w:rsidR="00F81CB3">
        <w:rPr>
          <w:rFonts w:ascii="Verdana" w:hAnsi="Verdana" w:cs="Tahoma"/>
          <w:sz w:val="20"/>
          <w:szCs w:val="20"/>
        </w:rPr>
        <w:t xml:space="preserve">z </w:t>
      </w:r>
      <w:r w:rsidR="004739B8">
        <w:rPr>
          <w:rFonts w:ascii="Verdana" w:hAnsi="Verdana" w:cs="Tahoma"/>
          <w:sz w:val="20"/>
          <w:szCs w:val="20"/>
        </w:rPr>
        <w:t>2024</w:t>
      </w:r>
      <w:r w:rsidR="00F81CB3">
        <w:rPr>
          <w:rFonts w:ascii="Verdana" w:hAnsi="Verdana" w:cs="Tahoma"/>
          <w:sz w:val="20"/>
          <w:szCs w:val="20"/>
        </w:rPr>
        <w:t xml:space="preserve"> r.</w:t>
      </w:r>
      <w:r w:rsidR="004739B8">
        <w:rPr>
          <w:rFonts w:ascii="Verdana" w:hAnsi="Verdana" w:cs="Tahoma"/>
          <w:sz w:val="20"/>
          <w:szCs w:val="20"/>
        </w:rPr>
        <w:t xml:space="preserve"> </w:t>
      </w:r>
      <w:r w:rsidR="00884BE8">
        <w:rPr>
          <w:rFonts w:ascii="Verdana" w:hAnsi="Verdana" w:cs="Tahoma"/>
          <w:sz w:val="20"/>
          <w:szCs w:val="20"/>
        </w:rPr>
        <w:t xml:space="preserve">poz. </w:t>
      </w:r>
      <w:r w:rsidR="004739B8">
        <w:rPr>
          <w:rFonts w:ascii="Verdana" w:hAnsi="Verdana" w:cs="Tahoma"/>
          <w:sz w:val="20"/>
          <w:szCs w:val="20"/>
        </w:rPr>
        <w:t>725</w:t>
      </w:r>
      <w:r w:rsidR="00F81CB3">
        <w:rPr>
          <w:rFonts w:ascii="Verdana" w:hAnsi="Verdana" w:cs="Tahoma"/>
          <w:sz w:val="20"/>
          <w:szCs w:val="20"/>
        </w:rPr>
        <w:t xml:space="preserve"> ze zm.</w:t>
      </w:r>
      <w:r w:rsidRPr="007D6F3A">
        <w:rPr>
          <w:rFonts w:ascii="Verdana" w:hAnsi="Verdana" w:cs="Tahoma"/>
          <w:sz w:val="20"/>
          <w:szCs w:val="20"/>
        </w:rPr>
        <w:t>)</w:t>
      </w:r>
    </w:p>
    <w:p w14:paraId="72AA1659" w14:textId="230EB67F" w:rsidR="0030598E" w:rsidRPr="007D6F3A" w:rsidRDefault="0030598E" w:rsidP="007D6F3A">
      <w:pPr>
        <w:suppressAutoHyphens/>
        <w:spacing w:before="120" w:after="120"/>
        <w:ind w:left="1410" w:hanging="1410"/>
        <w:jc w:val="both"/>
        <w:rPr>
          <w:rFonts w:ascii="Verdana" w:hAnsi="Verdana" w:cs="Tahoma"/>
          <w:sz w:val="20"/>
          <w:szCs w:val="20"/>
        </w:rPr>
      </w:pPr>
      <w:r w:rsidRPr="007D6F3A">
        <w:rPr>
          <w:rFonts w:ascii="Verdana" w:hAnsi="Verdana" w:cs="Tahoma"/>
          <w:sz w:val="20"/>
          <w:szCs w:val="20"/>
        </w:rPr>
        <w:t>[3]</w:t>
      </w:r>
      <w:r w:rsidRPr="007D6F3A">
        <w:rPr>
          <w:rFonts w:ascii="Verdana" w:hAnsi="Verdana" w:cs="Tahoma"/>
          <w:sz w:val="20"/>
          <w:szCs w:val="20"/>
        </w:rPr>
        <w:tab/>
      </w:r>
      <w:r w:rsidR="0016288D" w:rsidRPr="007D6F3A">
        <w:rPr>
          <w:rFonts w:ascii="Verdana" w:hAnsi="Verdana" w:cs="Tahoma"/>
          <w:sz w:val="20"/>
          <w:szCs w:val="20"/>
        </w:rPr>
        <w:tab/>
      </w:r>
      <w:r w:rsidRPr="007D6F3A">
        <w:rPr>
          <w:rFonts w:ascii="Verdana" w:hAnsi="Verdana" w:cs="Tahoma"/>
          <w:sz w:val="20"/>
          <w:szCs w:val="20"/>
        </w:rPr>
        <w:t>Rozporządzenie Ministra Środowiska z dnia 20 grudnia 2011 r. w sprawie szczegółowych wymagań dotyczących projektów robót geologicznych, w tym robót</w:t>
      </w:r>
      <w:r w:rsidR="002F161F">
        <w:rPr>
          <w:rFonts w:ascii="Verdana" w:hAnsi="Verdana" w:cs="Tahoma"/>
          <w:sz w:val="20"/>
          <w:szCs w:val="20"/>
        </w:rPr>
        <w:t>,</w:t>
      </w:r>
      <w:r w:rsidRPr="007D6F3A">
        <w:rPr>
          <w:rFonts w:ascii="Verdana" w:hAnsi="Verdana" w:cs="Tahoma"/>
          <w:sz w:val="20"/>
          <w:szCs w:val="20"/>
        </w:rPr>
        <w:t xml:space="preserve"> których wykonanie wymaga uzyskania koncesji (</w:t>
      </w:r>
      <w:r w:rsidR="002F161F">
        <w:rPr>
          <w:rFonts w:ascii="Verdana" w:hAnsi="Verdana" w:cs="Tahoma"/>
          <w:sz w:val="20"/>
          <w:szCs w:val="20"/>
        </w:rPr>
        <w:t xml:space="preserve">tekst jednolity </w:t>
      </w:r>
      <w:r w:rsidRPr="007D6F3A">
        <w:rPr>
          <w:rFonts w:ascii="Verdana" w:hAnsi="Verdana" w:cs="Tahoma"/>
          <w:sz w:val="20"/>
          <w:szCs w:val="20"/>
        </w:rPr>
        <w:t>Dz. U.</w:t>
      </w:r>
      <w:r w:rsidR="00F81CB3">
        <w:rPr>
          <w:rFonts w:ascii="Verdana" w:hAnsi="Verdana" w:cs="Tahoma"/>
          <w:sz w:val="20"/>
          <w:szCs w:val="20"/>
        </w:rPr>
        <w:t xml:space="preserve"> z</w:t>
      </w:r>
      <w:r w:rsidRPr="007D6F3A">
        <w:rPr>
          <w:rFonts w:ascii="Verdana" w:hAnsi="Verdana" w:cs="Tahoma"/>
          <w:sz w:val="20"/>
          <w:szCs w:val="20"/>
        </w:rPr>
        <w:t xml:space="preserve"> </w:t>
      </w:r>
      <w:r w:rsidR="002F161F">
        <w:rPr>
          <w:rFonts w:ascii="Verdana" w:hAnsi="Verdana" w:cs="Tahoma"/>
          <w:sz w:val="20"/>
          <w:szCs w:val="20"/>
        </w:rPr>
        <w:t>2023</w:t>
      </w:r>
      <w:r w:rsidR="00F81CB3">
        <w:rPr>
          <w:rFonts w:ascii="Verdana" w:hAnsi="Verdana" w:cs="Tahoma"/>
          <w:sz w:val="20"/>
          <w:szCs w:val="20"/>
        </w:rPr>
        <w:t xml:space="preserve"> r.</w:t>
      </w:r>
      <w:r w:rsidR="002F161F">
        <w:rPr>
          <w:rFonts w:ascii="Verdana" w:hAnsi="Verdana" w:cs="Tahoma"/>
          <w:sz w:val="20"/>
          <w:szCs w:val="20"/>
        </w:rPr>
        <w:t xml:space="preserve"> poz. 155</w:t>
      </w:r>
      <w:r w:rsidRPr="007D6F3A">
        <w:rPr>
          <w:rFonts w:ascii="Verdana" w:hAnsi="Verdana" w:cs="Tahoma"/>
          <w:sz w:val="20"/>
          <w:szCs w:val="20"/>
        </w:rPr>
        <w:t>)</w:t>
      </w:r>
    </w:p>
    <w:p w14:paraId="02284494" w14:textId="5BDBE53A" w:rsidR="0030598E" w:rsidRPr="007D6F3A" w:rsidRDefault="0030598E" w:rsidP="007D6F3A">
      <w:pPr>
        <w:suppressAutoHyphens/>
        <w:spacing w:before="120" w:after="120"/>
        <w:ind w:left="1410" w:hanging="1410"/>
        <w:jc w:val="both"/>
        <w:rPr>
          <w:rFonts w:ascii="Verdana" w:hAnsi="Verdana" w:cs="Tahoma"/>
          <w:sz w:val="20"/>
          <w:szCs w:val="20"/>
        </w:rPr>
      </w:pPr>
      <w:r w:rsidRPr="007D6F3A">
        <w:rPr>
          <w:rFonts w:ascii="Verdana" w:hAnsi="Verdana" w:cs="Tahoma"/>
          <w:sz w:val="20"/>
          <w:szCs w:val="20"/>
        </w:rPr>
        <w:t>[4]</w:t>
      </w:r>
      <w:r w:rsidRPr="007D6F3A">
        <w:rPr>
          <w:rFonts w:ascii="Verdana" w:hAnsi="Verdana" w:cs="Tahoma"/>
          <w:sz w:val="20"/>
          <w:szCs w:val="20"/>
        </w:rPr>
        <w:tab/>
      </w:r>
      <w:r w:rsidR="0016288D" w:rsidRPr="007D6F3A">
        <w:rPr>
          <w:rFonts w:ascii="Verdana" w:hAnsi="Verdana" w:cs="Tahoma"/>
          <w:sz w:val="20"/>
          <w:szCs w:val="20"/>
        </w:rPr>
        <w:tab/>
      </w:r>
      <w:r w:rsidRPr="007D6F3A">
        <w:rPr>
          <w:rFonts w:ascii="Verdana" w:hAnsi="Verdana" w:cs="Tahoma"/>
          <w:sz w:val="20"/>
          <w:szCs w:val="20"/>
        </w:rPr>
        <w:t xml:space="preserve">Rozporządzenie Ministra Środowiska z dnia 18 listopada 2016 r. w sprawie dokumentacji hydrogeologicznej i dokumentacji </w:t>
      </w:r>
      <w:proofErr w:type="spellStart"/>
      <w:r w:rsidRPr="007D6F3A">
        <w:rPr>
          <w:rFonts w:ascii="Verdana" w:hAnsi="Verdana" w:cs="Tahoma"/>
          <w:sz w:val="20"/>
          <w:szCs w:val="20"/>
        </w:rPr>
        <w:t>geologiczno</w:t>
      </w:r>
      <w:proofErr w:type="spellEnd"/>
      <w:r w:rsidRPr="007D6F3A">
        <w:rPr>
          <w:rFonts w:ascii="Verdana" w:hAnsi="Verdana" w:cs="Tahoma"/>
          <w:sz w:val="20"/>
          <w:szCs w:val="20"/>
        </w:rPr>
        <w:t xml:space="preserve"> – inżynierskiej (Dz. U. </w:t>
      </w:r>
      <w:r w:rsidR="00F81CB3">
        <w:rPr>
          <w:rFonts w:ascii="Verdana" w:hAnsi="Verdana" w:cs="Tahoma"/>
          <w:sz w:val="20"/>
          <w:szCs w:val="20"/>
        </w:rPr>
        <w:t xml:space="preserve">z </w:t>
      </w:r>
      <w:r w:rsidRPr="007D6F3A">
        <w:rPr>
          <w:rFonts w:ascii="Verdana" w:hAnsi="Verdana" w:cs="Tahoma"/>
          <w:sz w:val="20"/>
          <w:szCs w:val="20"/>
        </w:rPr>
        <w:t>2016</w:t>
      </w:r>
      <w:r w:rsidR="00F81CB3">
        <w:rPr>
          <w:rFonts w:ascii="Verdana" w:hAnsi="Verdana" w:cs="Tahoma"/>
          <w:sz w:val="20"/>
          <w:szCs w:val="20"/>
        </w:rPr>
        <w:t xml:space="preserve"> r.</w:t>
      </w:r>
      <w:r w:rsidRPr="007D6F3A">
        <w:rPr>
          <w:rFonts w:ascii="Verdana" w:hAnsi="Verdana" w:cs="Tahoma"/>
          <w:sz w:val="20"/>
          <w:szCs w:val="20"/>
        </w:rPr>
        <w:t xml:space="preserve"> poz. 2033)</w:t>
      </w:r>
    </w:p>
    <w:p w14:paraId="5DDB9923" w14:textId="15AAC8ED" w:rsidR="0030598E" w:rsidRPr="007D6F3A" w:rsidRDefault="0030598E" w:rsidP="007D6F3A">
      <w:pPr>
        <w:suppressAutoHyphens/>
        <w:spacing w:before="120" w:after="120"/>
        <w:ind w:left="1410" w:hanging="1410"/>
        <w:jc w:val="both"/>
        <w:rPr>
          <w:rFonts w:ascii="Verdana" w:hAnsi="Verdana" w:cs="Tahoma"/>
          <w:sz w:val="20"/>
          <w:szCs w:val="20"/>
        </w:rPr>
      </w:pPr>
      <w:r w:rsidRPr="007D6F3A">
        <w:rPr>
          <w:rFonts w:ascii="Verdana" w:hAnsi="Verdana" w:cs="Tahoma"/>
          <w:sz w:val="20"/>
          <w:szCs w:val="20"/>
        </w:rPr>
        <w:t>[5]</w:t>
      </w:r>
      <w:r w:rsidRPr="007D6F3A">
        <w:rPr>
          <w:rFonts w:ascii="Verdana" w:hAnsi="Verdana" w:cs="Tahoma"/>
          <w:sz w:val="20"/>
          <w:szCs w:val="20"/>
        </w:rPr>
        <w:tab/>
      </w:r>
      <w:r w:rsidR="0016288D" w:rsidRPr="007D6F3A">
        <w:rPr>
          <w:rFonts w:ascii="Verdana" w:hAnsi="Verdana" w:cs="Tahoma"/>
          <w:sz w:val="20"/>
          <w:szCs w:val="20"/>
        </w:rPr>
        <w:tab/>
      </w:r>
      <w:r w:rsidRPr="007D6F3A">
        <w:rPr>
          <w:rFonts w:ascii="Verdana" w:hAnsi="Verdana" w:cs="Tahoma"/>
          <w:sz w:val="20"/>
          <w:szCs w:val="20"/>
        </w:rPr>
        <w:t xml:space="preserve">Rozporządzenie Ministra Transportu, Budownictwa i Gospodarki Morskiej </w:t>
      </w:r>
      <w:r w:rsidR="00760756">
        <w:rPr>
          <w:rFonts w:ascii="Verdana" w:hAnsi="Verdana" w:cs="Tahoma"/>
          <w:sz w:val="20"/>
          <w:szCs w:val="20"/>
        </w:rPr>
        <w:br/>
      </w:r>
      <w:r w:rsidRPr="007D6F3A">
        <w:rPr>
          <w:rFonts w:ascii="Verdana" w:hAnsi="Verdana" w:cs="Tahoma"/>
          <w:sz w:val="20"/>
          <w:szCs w:val="20"/>
        </w:rPr>
        <w:t>z dnia 25 kwietnia 2012</w:t>
      </w:r>
      <w:r w:rsidR="002F161F">
        <w:rPr>
          <w:rFonts w:ascii="Verdana" w:hAnsi="Verdana" w:cs="Tahoma"/>
          <w:sz w:val="20"/>
          <w:szCs w:val="20"/>
        </w:rPr>
        <w:t xml:space="preserve"> r.</w:t>
      </w:r>
      <w:r w:rsidRPr="007D6F3A">
        <w:rPr>
          <w:rFonts w:ascii="Verdana" w:hAnsi="Verdana" w:cs="Tahoma"/>
          <w:sz w:val="20"/>
          <w:szCs w:val="20"/>
        </w:rPr>
        <w:t xml:space="preserve"> w sprawie ustalania geotechnicznych warunków </w:t>
      </w:r>
      <w:proofErr w:type="spellStart"/>
      <w:r w:rsidRPr="007D6F3A">
        <w:rPr>
          <w:rFonts w:ascii="Verdana" w:hAnsi="Verdana" w:cs="Tahoma"/>
          <w:sz w:val="20"/>
          <w:szCs w:val="20"/>
        </w:rPr>
        <w:t>posad</w:t>
      </w:r>
      <w:r w:rsidR="002F161F">
        <w:rPr>
          <w:rFonts w:ascii="Verdana" w:hAnsi="Verdana" w:cs="Tahoma"/>
          <w:sz w:val="20"/>
          <w:szCs w:val="20"/>
        </w:rPr>
        <w:t>a</w:t>
      </w:r>
      <w:r w:rsidRPr="007D6F3A">
        <w:rPr>
          <w:rFonts w:ascii="Verdana" w:hAnsi="Verdana" w:cs="Tahoma"/>
          <w:sz w:val="20"/>
          <w:szCs w:val="20"/>
        </w:rPr>
        <w:t>wi</w:t>
      </w:r>
      <w:r w:rsidR="002F161F">
        <w:rPr>
          <w:rFonts w:ascii="Verdana" w:hAnsi="Verdana" w:cs="Tahoma"/>
          <w:sz w:val="20"/>
          <w:szCs w:val="20"/>
        </w:rPr>
        <w:t>a</w:t>
      </w:r>
      <w:r w:rsidRPr="007D6F3A">
        <w:rPr>
          <w:rFonts w:ascii="Verdana" w:hAnsi="Verdana" w:cs="Tahoma"/>
          <w:sz w:val="20"/>
          <w:szCs w:val="20"/>
        </w:rPr>
        <w:t>nia</w:t>
      </w:r>
      <w:proofErr w:type="spellEnd"/>
      <w:r w:rsidRPr="007D6F3A">
        <w:rPr>
          <w:rFonts w:ascii="Verdana" w:hAnsi="Verdana" w:cs="Tahoma"/>
          <w:sz w:val="20"/>
          <w:szCs w:val="20"/>
        </w:rPr>
        <w:t xml:space="preserve"> obiektów budowlanych (Dz. U.</w:t>
      </w:r>
      <w:r w:rsidR="00F81CB3">
        <w:rPr>
          <w:rFonts w:ascii="Verdana" w:hAnsi="Verdana" w:cs="Tahoma"/>
          <w:sz w:val="20"/>
          <w:szCs w:val="20"/>
        </w:rPr>
        <w:t xml:space="preserve"> z</w:t>
      </w:r>
      <w:r w:rsidRPr="007D6F3A">
        <w:rPr>
          <w:rFonts w:ascii="Verdana" w:hAnsi="Verdana" w:cs="Tahoma"/>
          <w:sz w:val="20"/>
          <w:szCs w:val="20"/>
        </w:rPr>
        <w:t xml:space="preserve"> 2012</w:t>
      </w:r>
      <w:r w:rsidR="00F81CB3">
        <w:rPr>
          <w:rFonts w:ascii="Verdana" w:hAnsi="Verdana" w:cs="Tahoma"/>
          <w:sz w:val="20"/>
          <w:szCs w:val="20"/>
        </w:rPr>
        <w:t xml:space="preserve"> r.</w:t>
      </w:r>
      <w:r w:rsidRPr="007D6F3A">
        <w:rPr>
          <w:rFonts w:ascii="Verdana" w:hAnsi="Verdana" w:cs="Tahoma"/>
          <w:sz w:val="20"/>
          <w:szCs w:val="20"/>
        </w:rPr>
        <w:t xml:space="preserve"> poz. 463)</w:t>
      </w:r>
    </w:p>
    <w:p w14:paraId="574F0484" w14:textId="77D69CBE" w:rsidR="00760756" w:rsidRPr="00977420" w:rsidRDefault="0030598E" w:rsidP="00977420">
      <w:pPr>
        <w:suppressAutoHyphens/>
        <w:spacing w:before="120" w:after="120"/>
        <w:ind w:left="1410" w:hanging="1410"/>
        <w:jc w:val="both"/>
        <w:rPr>
          <w:rFonts w:ascii="Verdana" w:hAnsi="Verdana" w:cs="Tahoma"/>
          <w:szCs w:val="20"/>
        </w:rPr>
      </w:pPr>
      <w:r w:rsidRPr="007D6F3A">
        <w:rPr>
          <w:rFonts w:ascii="Verdana" w:hAnsi="Verdana" w:cs="Tahoma"/>
          <w:sz w:val="20"/>
          <w:szCs w:val="20"/>
        </w:rPr>
        <w:t>[6]</w:t>
      </w:r>
      <w:r w:rsidRPr="007D6F3A">
        <w:rPr>
          <w:rFonts w:ascii="Verdana" w:hAnsi="Verdana" w:cs="Tahoma"/>
          <w:sz w:val="20"/>
          <w:szCs w:val="20"/>
        </w:rPr>
        <w:tab/>
      </w:r>
      <w:r w:rsidR="0016288D" w:rsidRPr="007D6F3A">
        <w:rPr>
          <w:rFonts w:ascii="Verdana" w:hAnsi="Verdana" w:cs="Tahoma"/>
          <w:sz w:val="20"/>
          <w:szCs w:val="20"/>
        </w:rPr>
        <w:tab/>
      </w:r>
      <w:r w:rsidR="00760756" w:rsidRPr="00977420">
        <w:rPr>
          <w:rFonts w:ascii="Verdana" w:hAnsi="Verdana" w:cs="Tahoma"/>
          <w:sz w:val="20"/>
          <w:szCs w:val="20"/>
        </w:rPr>
        <w:t>Rozporz</w:t>
      </w:r>
      <w:r w:rsidR="00760756" w:rsidRPr="00977420">
        <w:rPr>
          <w:rFonts w:ascii="Verdana" w:hAnsi="Verdana" w:cs="Tahoma" w:hint="eastAsia"/>
          <w:sz w:val="20"/>
          <w:szCs w:val="20"/>
        </w:rPr>
        <w:t>ą</w:t>
      </w:r>
      <w:r w:rsidR="00760756" w:rsidRPr="00977420">
        <w:rPr>
          <w:rFonts w:ascii="Verdana" w:hAnsi="Verdana" w:cs="Tahoma"/>
          <w:sz w:val="20"/>
          <w:szCs w:val="20"/>
        </w:rPr>
        <w:t>dzenie Ministra Infrastruktury z dnia 24 czerwca 2022 r. w sprawie przepisów techniczno-budowlanych dotycz</w:t>
      </w:r>
      <w:r w:rsidR="00760756" w:rsidRPr="00977420">
        <w:rPr>
          <w:rFonts w:ascii="Verdana" w:hAnsi="Verdana" w:cs="Tahoma" w:hint="eastAsia"/>
          <w:sz w:val="20"/>
          <w:szCs w:val="20"/>
        </w:rPr>
        <w:t>ą</w:t>
      </w:r>
      <w:r w:rsidR="00760756" w:rsidRPr="00977420">
        <w:rPr>
          <w:rFonts w:ascii="Verdana" w:hAnsi="Verdana" w:cs="Tahoma"/>
          <w:sz w:val="20"/>
          <w:szCs w:val="20"/>
        </w:rPr>
        <w:t>cych dróg publicznych</w:t>
      </w:r>
      <w:r w:rsidR="00760756">
        <w:rPr>
          <w:rFonts w:ascii="Verdana" w:hAnsi="Verdana" w:cs="Tahoma"/>
          <w:sz w:val="20"/>
          <w:szCs w:val="20"/>
        </w:rPr>
        <w:t xml:space="preserve"> (Dz.</w:t>
      </w:r>
      <w:r w:rsidR="002F161F">
        <w:rPr>
          <w:rFonts w:ascii="Verdana" w:hAnsi="Verdana" w:cs="Tahoma"/>
          <w:sz w:val="20"/>
          <w:szCs w:val="20"/>
        </w:rPr>
        <w:t xml:space="preserve"> </w:t>
      </w:r>
      <w:r w:rsidR="00760756">
        <w:rPr>
          <w:rFonts w:ascii="Verdana" w:hAnsi="Verdana" w:cs="Tahoma"/>
          <w:sz w:val="20"/>
          <w:szCs w:val="20"/>
        </w:rPr>
        <w:t xml:space="preserve">U. </w:t>
      </w:r>
      <w:r w:rsidR="00F81CB3">
        <w:rPr>
          <w:rFonts w:ascii="Verdana" w:hAnsi="Verdana" w:cs="Tahoma"/>
          <w:sz w:val="20"/>
          <w:szCs w:val="20"/>
        </w:rPr>
        <w:t xml:space="preserve">z </w:t>
      </w:r>
      <w:r w:rsidR="00760756">
        <w:rPr>
          <w:rFonts w:ascii="Verdana" w:hAnsi="Verdana" w:cs="Tahoma"/>
          <w:sz w:val="20"/>
          <w:szCs w:val="20"/>
        </w:rPr>
        <w:t>2022</w:t>
      </w:r>
      <w:r w:rsidR="00F81CB3">
        <w:rPr>
          <w:rFonts w:ascii="Verdana" w:hAnsi="Verdana" w:cs="Tahoma"/>
          <w:sz w:val="20"/>
          <w:szCs w:val="20"/>
        </w:rPr>
        <w:t xml:space="preserve"> r.</w:t>
      </w:r>
      <w:r w:rsidR="00760756">
        <w:rPr>
          <w:rFonts w:ascii="Verdana" w:hAnsi="Verdana" w:cs="Tahoma"/>
          <w:sz w:val="20"/>
          <w:szCs w:val="20"/>
        </w:rPr>
        <w:t xml:space="preserve"> poz. 1518)</w:t>
      </w:r>
    </w:p>
    <w:p w14:paraId="4781D3F0" w14:textId="53EAE737" w:rsidR="0030598E" w:rsidRDefault="0030598E" w:rsidP="007D6F3A">
      <w:pPr>
        <w:suppressAutoHyphens/>
        <w:spacing w:before="120" w:after="120"/>
        <w:ind w:left="1134" w:hanging="1134"/>
        <w:jc w:val="both"/>
        <w:rPr>
          <w:rFonts w:ascii="Verdana" w:hAnsi="Verdana" w:cs="Tahoma"/>
          <w:sz w:val="20"/>
          <w:szCs w:val="20"/>
        </w:rPr>
      </w:pPr>
      <w:r w:rsidRPr="007D6F3A">
        <w:rPr>
          <w:rFonts w:ascii="Verdana" w:hAnsi="Verdana" w:cs="Tahoma"/>
          <w:sz w:val="20"/>
          <w:szCs w:val="20"/>
        </w:rPr>
        <w:t xml:space="preserve">Pozostałe przepisy wskazano w </w:t>
      </w:r>
      <w:r w:rsidR="002F161F">
        <w:rPr>
          <w:rFonts w:ascii="Verdana" w:hAnsi="Verdana" w:cs="Tahoma"/>
          <w:sz w:val="20"/>
          <w:szCs w:val="20"/>
        </w:rPr>
        <w:t>Z</w:t>
      </w:r>
      <w:r w:rsidRPr="007D6F3A">
        <w:rPr>
          <w:rFonts w:ascii="Verdana" w:hAnsi="Verdana" w:cs="Tahoma"/>
          <w:sz w:val="20"/>
          <w:szCs w:val="20"/>
        </w:rPr>
        <w:t>ałączniku 21.1 wytycznych [1].</w:t>
      </w:r>
    </w:p>
    <w:p w14:paraId="0333BCC6" w14:textId="77777777" w:rsidR="00270CA0" w:rsidRPr="007D6F3A" w:rsidRDefault="00270CA0" w:rsidP="007D6F3A">
      <w:pPr>
        <w:suppressAutoHyphens/>
        <w:spacing w:before="120" w:after="120"/>
        <w:ind w:left="1134" w:hanging="1134"/>
        <w:jc w:val="both"/>
        <w:rPr>
          <w:rFonts w:ascii="Verdana" w:hAnsi="Verdana" w:cs="Tahoma"/>
          <w:sz w:val="20"/>
          <w:szCs w:val="20"/>
        </w:rPr>
      </w:pPr>
    </w:p>
    <w:p w14:paraId="59F8C097" w14:textId="77777777" w:rsidR="00F176ED" w:rsidRPr="007D6F3A" w:rsidRDefault="00F176ED" w:rsidP="007D6F3A">
      <w:pPr>
        <w:pStyle w:val="Nagwek1"/>
        <w:numPr>
          <w:ilvl w:val="1"/>
          <w:numId w:val="1"/>
        </w:numPr>
        <w:ind w:left="1418" w:hanging="1418"/>
        <w:jc w:val="both"/>
        <w:rPr>
          <w:rFonts w:cs="Arial"/>
          <w:szCs w:val="20"/>
        </w:rPr>
      </w:pPr>
      <w:bookmarkStart w:id="289" w:name="_Toc13833838"/>
      <w:bookmarkStart w:id="290" w:name="_Toc13834019"/>
      <w:bookmarkStart w:id="291" w:name="_Toc192155372"/>
      <w:bookmarkStart w:id="292" w:name="_Toc13833837"/>
      <w:bookmarkStart w:id="293" w:name="_Toc13834018"/>
      <w:r w:rsidRPr="007D6F3A">
        <w:rPr>
          <w:rFonts w:cs="Arial"/>
          <w:szCs w:val="20"/>
        </w:rPr>
        <w:lastRenderedPageBreak/>
        <w:t>Normy</w:t>
      </w:r>
      <w:bookmarkEnd w:id="289"/>
      <w:bookmarkEnd w:id="290"/>
      <w:bookmarkEnd w:id="291"/>
      <w:r w:rsidRPr="007D6F3A">
        <w:rPr>
          <w:rFonts w:cs="Arial"/>
          <w:szCs w:val="20"/>
        </w:rPr>
        <w:t xml:space="preserve"> </w:t>
      </w:r>
    </w:p>
    <w:p w14:paraId="370158D1" w14:textId="75B50EE1" w:rsidR="00F176ED" w:rsidRPr="007D6F3A" w:rsidRDefault="00F176ED" w:rsidP="007D6F3A">
      <w:pPr>
        <w:suppressAutoHyphens/>
        <w:spacing w:before="120" w:after="120"/>
        <w:ind w:left="1410" w:hanging="141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eastAsia="Calibri" w:hAnsi="Verdana" w:cs="Tahoma"/>
          <w:sz w:val="20"/>
          <w:szCs w:val="20"/>
        </w:rPr>
        <w:t xml:space="preserve">[1]   </w:t>
      </w:r>
      <w:r w:rsidRPr="007D6F3A">
        <w:rPr>
          <w:rFonts w:ascii="Verdana" w:eastAsia="Calibri" w:hAnsi="Verdana" w:cs="Tahoma"/>
          <w:sz w:val="20"/>
          <w:szCs w:val="20"/>
        </w:rPr>
        <w:tab/>
      </w:r>
      <w:r w:rsidRPr="007D6F3A">
        <w:rPr>
          <w:rFonts w:ascii="Verdana" w:eastAsia="Calibri" w:hAnsi="Verdana" w:cs="Tahoma"/>
          <w:sz w:val="20"/>
          <w:szCs w:val="20"/>
        </w:rPr>
        <w:tab/>
      </w:r>
      <w:r w:rsidRPr="007D6F3A">
        <w:rPr>
          <w:rFonts w:ascii="Verdana" w:hAnsi="Verdana"/>
          <w:sz w:val="20"/>
          <w:szCs w:val="20"/>
        </w:rPr>
        <w:t xml:space="preserve">PN-EN 1997-1:2008 </w:t>
      </w:r>
      <w:proofErr w:type="spellStart"/>
      <w:r w:rsidRPr="007D6F3A">
        <w:rPr>
          <w:rFonts w:ascii="Verdana" w:hAnsi="Verdana"/>
          <w:sz w:val="20"/>
          <w:szCs w:val="20"/>
        </w:rPr>
        <w:t>Eurokod</w:t>
      </w:r>
      <w:proofErr w:type="spellEnd"/>
      <w:r w:rsidRPr="007D6F3A">
        <w:rPr>
          <w:rFonts w:ascii="Verdana" w:hAnsi="Verdana"/>
          <w:sz w:val="20"/>
          <w:szCs w:val="20"/>
        </w:rPr>
        <w:t xml:space="preserve"> 7 - Projektowanie geotechniczne - Część 1: Zasady ogólne</w:t>
      </w:r>
    </w:p>
    <w:p w14:paraId="49B91C59" w14:textId="77777777" w:rsidR="00F176ED" w:rsidRPr="007D6F3A" w:rsidRDefault="00F176ED" w:rsidP="007D6F3A">
      <w:pPr>
        <w:suppressAutoHyphens/>
        <w:spacing w:before="120" w:after="120"/>
        <w:ind w:left="1410" w:hanging="141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 w:cs="Tahoma"/>
          <w:sz w:val="20"/>
          <w:szCs w:val="20"/>
        </w:rPr>
        <w:t xml:space="preserve">[2]   </w:t>
      </w:r>
      <w:r w:rsidRPr="007D6F3A">
        <w:rPr>
          <w:rFonts w:ascii="Verdana" w:hAnsi="Verdana" w:cs="Tahoma"/>
          <w:sz w:val="20"/>
          <w:szCs w:val="20"/>
        </w:rPr>
        <w:tab/>
      </w:r>
      <w:r w:rsidRPr="007D6F3A">
        <w:rPr>
          <w:rFonts w:ascii="Verdana" w:hAnsi="Verdana"/>
          <w:sz w:val="20"/>
          <w:szCs w:val="20"/>
        </w:rPr>
        <w:t xml:space="preserve">PN-EN 1997-2:2009 </w:t>
      </w:r>
      <w:proofErr w:type="spellStart"/>
      <w:r w:rsidRPr="007D6F3A">
        <w:rPr>
          <w:rFonts w:ascii="Verdana" w:hAnsi="Verdana"/>
          <w:sz w:val="20"/>
          <w:szCs w:val="20"/>
        </w:rPr>
        <w:t>Eurokod</w:t>
      </w:r>
      <w:proofErr w:type="spellEnd"/>
      <w:r w:rsidRPr="007D6F3A">
        <w:rPr>
          <w:rFonts w:ascii="Verdana" w:hAnsi="Verdana"/>
          <w:sz w:val="20"/>
          <w:szCs w:val="20"/>
        </w:rPr>
        <w:t xml:space="preserve"> 7 - Projektowanie geotechniczne - Część 2: Rozpoznanie i badanie podłoża gruntowego</w:t>
      </w:r>
    </w:p>
    <w:p w14:paraId="5D8154AD" w14:textId="09F243FA" w:rsidR="00F176ED" w:rsidRPr="007D6F3A" w:rsidRDefault="00F176ED" w:rsidP="007D6F3A">
      <w:pPr>
        <w:suppressAutoHyphens/>
        <w:spacing w:before="120" w:after="120"/>
        <w:ind w:left="1410" w:hanging="1410"/>
        <w:jc w:val="both"/>
        <w:rPr>
          <w:rFonts w:ascii="Verdana" w:hAnsi="Verdana" w:cs="Tahoma"/>
          <w:sz w:val="20"/>
          <w:szCs w:val="20"/>
        </w:rPr>
      </w:pPr>
      <w:r w:rsidRPr="007D6F3A">
        <w:rPr>
          <w:rFonts w:ascii="Verdana" w:hAnsi="Verdana" w:cs="Tahoma"/>
          <w:sz w:val="20"/>
          <w:szCs w:val="20"/>
        </w:rPr>
        <w:t xml:space="preserve">[3]   </w:t>
      </w:r>
      <w:r w:rsidRPr="007D6F3A">
        <w:rPr>
          <w:rFonts w:ascii="Verdana" w:hAnsi="Verdana" w:cs="Tahoma"/>
          <w:sz w:val="20"/>
          <w:szCs w:val="20"/>
        </w:rPr>
        <w:tab/>
      </w:r>
      <w:r w:rsidRPr="007D6F3A">
        <w:rPr>
          <w:rFonts w:ascii="Verdana" w:hAnsi="Verdana"/>
          <w:sz w:val="20"/>
          <w:szCs w:val="20"/>
        </w:rPr>
        <w:t xml:space="preserve">PN-S-02205:1998 Drogi samochodowe. Roboty ziemne. Wymagania </w:t>
      </w:r>
      <w:r w:rsidR="00884BE8">
        <w:rPr>
          <w:rFonts w:ascii="Verdana" w:hAnsi="Verdana"/>
          <w:sz w:val="20"/>
          <w:szCs w:val="20"/>
        </w:rPr>
        <w:br/>
      </w:r>
      <w:r w:rsidRPr="007D6F3A">
        <w:rPr>
          <w:rFonts w:ascii="Verdana" w:hAnsi="Verdana"/>
          <w:sz w:val="20"/>
          <w:szCs w:val="20"/>
        </w:rPr>
        <w:t>i badania</w:t>
      </w:r>
    </w:p>
    <w:p w14:paraId="4EC50A5B" w14:textId="75D3F056" w:rsidR="00F176ED" w:rsidRDefault="00F176ED" w:rsidP="007D6F3A">
      <w:pPr>
        <w:pStyle w:val="Default"/>
        <w:spacing w:before="120" w:after="120" w:line="276" w:lineRule="auto"/>
        <w:ind w:left="1410" w:hanging="141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eastAsia="Calibri" w:hAnsi="Verdana" w:cs="Tahoma"/>
          <w:sz w:val="20"/>
          <w:szCs w:val="20"/>
        </w:rPr>
        <w:t xml:space="preserve">[4]   </w:t>
      </w:r>
      <w:r w:rsidRPr="007D6F3A">
        <w:rPr>
          <w:rFonts w:ascii="Verdana" w:eastAsia="Calibri" w:hAnsi="Verdana" w:cs="Tahoma"/>
          <w:sz w:val="20"/>
          <w:szCs w:val="20"/>
        </w:rPr>
        <w:tab/>
      </w:r>
      <w:r w:rsidRPr="007D6F3A">
        <w:rPr>
          <w:rFonts w:ascii="Verdana" w:eastAsia="Calibri" w:hAnsi="Verdana" w:cs="Tahoma"/>
          <w:sz w:val="20"/>
          <w:szCs w:val="20"/>
        </w:rPr>
        <w:tab/>
      </w:r>
      <w:r w:rsidRPr="007D6F3A">
        <w:rPr>
          <w:rFonts w:ascii="Verdana" w:hAnsi="Verdana"/>
          <w:sz w:val="20"/>
          <w:szCs w:val="20"/>
        </w:rPr>
        <w:t>PN-B-02481:1998 Geotechnika. Terminologia podstawowa, symbole literowe i jednostki miar</w:t>
      </w:r>
    </w:p>
    <w:p w14:paraId="71EA57BD" w14:textId="77777777" w:rsidR="00A1013D" w:rsidRDefault="00A1013D" w:rsidP="00A1013D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>[5]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PN-B-06050:1999 Geotechnika. Roboty ziemne. Wymagania ogólne</w:t>
      </w:r>
    </w:p>
    <w:p w14:paraId="61BFC848" w14:textId="4B01AA38" w:rsidR="00F176ED" w:rsidRPr="007D6F3A" w:rsidRDefault="00F176ED" w:rsidP="007D6F3A">
      <w:pPr>
        <w:suppressAutoHyphens/>
        <w:spacing w:before="120" w:after="120"/>
        <w:ind w:left="1410" w:hanging="141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>Pozostałe normy wskazan</w:t>
      </w:r>
      <w:r w:rsidR="002F161F">
        <w:rPr>
          <w:rFonts w:ascii="Verdana" w:hAnsi="Verdana"/>
          <w:sz w:val="20"/>
          <w:szCs w:val="20"/>
        </w:rPr>
        <w:t>o</w:t>
      </w:r>
      <w:r w:rsidRPr="007D6F3A">
        <w:rPr>
          <w:rFonts w:ascii="Verdana" w:hAnsi="Verdana"/>
          <w:sz w:val="20"/>
          <w:szCs w:val="20"/>
        </w:rPr>
        <w:t xml:space="preserve"> w Załącznik</w:t>
      </w:r>
      <w:r w:rsidR="002F161F">
        <w:rPr>
          <w:rFonts w:ascii="Verdana" w:hAnsi="Verdana"/>
          <w:sz w:val="20"/>
          <w:szCs w:val="20"/>
        </w:rPr>
        <w:t>u</w:t>
      </w:r>
      <w:r w:rsidRPr="007D6F3A">
        <w:rPr>
          <w:rFonts w:ascii="Verdana" w:hAnsi="Verdana"/>
          <w:sz w:val="20"/>
          <w:szCs w:val="20"/>
        </w:rPr>
        <w:t xml:space="preserve"> 21.2 wytycznych [1]. </w:t>
      </w:r>
    </w:p>
    <w:p w14:paraId="748C008D" w14:textId="62A93ACB" w:rsidR="00F176ED" w:rsidRDefault="00F176ED" w:rsidP="007D6F3A">
      <w:pPr>
        <w:suppressAutoHyphens/>
        <w:spacing w:before="120" w:after="120"/>
        <w:ind w:left="1410" w:hanging="1410"/>
        <w:jc w:val="both"/>
        <w:rPr>
          <w:rFonts w:ascii="Verdana" w:hAnsi="Verdana"/>
          <w:sz w:val="20"/>
          <w:szCs w:val="20"/>
        </w:rPr>
      </w:pPr>
      <w:r w:rsidRPr="007D6F3A">
        <w:rPr>
          <w:rFonts w:ascii="Verdana" w:hAnsi="Verdana"/>
          <w:sz w:val="20"/>
          <w:szCs w:val="20"/>
        </w:rPr>
        <w:t xml:space="preserve">Normy wymienione w punktach 10 poszczególnych </w:t>
      </w:r>
      <w:proofErr w:type="spellStart"/>
      <w:r w:rsidRPr="007D6F3A">
        <w:rPr>
          <w:rFonts w:ascii="Verdana" w:hAnsi="Verdana"/>
          <w:sz w:val="20"/>
          <w:szCs w:val="20"/>
        </w:rPr>
        <w:t>WWiORB</w:t>
      </w:r>
      <w:proofErr w:type="spellEnd"/>
      <w:r w:rsidRPr="007D6F3A">
        <w:rPr>
          <w:rFonts w:ascii="Verdana" w:hAnsi="Verdana"/>
          <w:sz w:val="20"/>
          <w:szCs w:val="20"/>
        </w:rPr>
        <w:t>.</w:t>
      </w:r>
    </w:p>
    <w:p w14:paraId="37606F7F" w14:textId="77777777" w:rsidR="002F161F" w:rsidRDefault="002F161F" w:rsidP="007D6F3A">
      <w:pPr>
        <w:suppressAutoHyphens/>
        <w:spacing w:before="120" w:after="120"/>
        <w:ind w:left="1410" w:hanging="1410"/>
        <w:jc w:val="both"/>
        <w:rPr>
          <w:rFonts w:ascii="Verdana" w:hAnsi="Verdana"/>
          <w:sz w:val="20"/>
          <w:szCs w:val="20"/>
        </w:rPr>
      </w:pPr>
    </w:p>
    <w:p w14:paraId="23D6499E" w14:textId="77777777" w:rsidR="0030598E" w:rsidRPr="007D6F3A" w:rsidRDefault="0030598E" w:rsidP="007D6F3A">
      <w:pPr>
        <w:pStyle w:val="Nagwek1"/>
        <w:numPr>
          <w:ilvl w:val="1"/>
          <w:numId w:val="1"/>
        </w:numPr>
        <w:ind w:left="1418" w:hanging="1418"/>
        <w:jc w:val="both"/>
        <w:rPr>
          <w:rFonts w:cs="Arial"/>
          <w:szCs w:val="20"/>
        </w:rPr>
      </w:pPr>
      <w:bookmarkStart w:id="294" w:name="_Toc192155373"/>
      <w:r w:rsidRPr="007D6F3A">
        <w:rPr>
          <w:rFonts w:cs="Arial"/>
          <w:szCs w:val="20"/>
        </w:rPr>
        <w:t>Wytyczne i instrukcje</w:t>
      </w:r>
      <w:bookmarkEnd w:id="292"/>
      <w:bookmarkEnd w:id="293"/>
      <w:bookmarkEnd w:id="294"/>
    </w:p>
    <w:p w14:paraId="6ED2E9C5" w14:textId="6508F0F6" w:rsidR="0030598E" w:rsidRPr="007D6F3A" w:rsidRDefault="0030598E" w:rsidP="007D6F3A">
      <w:pPr>
        <w:suppressAutoHyphens/>
        <w:spacing w:before="120" w:after="120"/>
        <w:ind w:left="1410" w:hanging="1410"/>
        <w:jc w:val="both"/>
        <w:rPr>
          <w:rFonts w:ascii="Verdana" w:hAnsi="Verdana" w:cs="Tahoma"/>
          <w:sz w:val="20"/>
          <w:szCs w:val="20"/>
        </w:rPr>
      </w:pPr>
      <w:r w:rsidRPr="007D6F3A">
        <w:rPr>
          <w:rFonts w:ascii="Verdana" w:eastAsia="Calibri" w:hAnsi="Verdana" w:cs="Tahoma"/>
          <w:sz w:val="20"/>
          <w:szCs w:val="20"/>
        </w:rPr>
        <w:t xml:space="preserve">[1]   </w:t>
      </w:r>
      <w:r w:rsidRPr="007D6F3A">
        <w:rPr>
          <w:rFonts w:ascii="Verdana" w:eastAsia="Calibri" w:hAnsi="Verdana" w:cs="Tahoma"/>
          <w:sz w:val="20"/>
          <w:szCs w:val="20"/>
        </w:rPr>
        <w:tab/>
      </w:r>
      <w:r w:rsidR="0016288D" w:rsidRPr="007D6F3A">
        <w:rPr>
          <w:rFonts w:ascii="Verdana" w:eastAsia="Calibri" w:hAnsi="Verdana" w:cs="Tahoma"/>
          <w:sz w:val="20"/>
          <w:szCs w:val="20"/>
        </w:rPr>
        <w:tab/>
      </w:r>
      <w:r w:rsidRPr="007D6F3A">
        <w:rPr>
          <w:rFonts w:ascii="Verdana" w:hAnsi="Verdana" w:cs="Tahoma"/>
          <w:sz w:val="20"/>
          <w:szCs w:val="20"/>
        </w:rPr>
        <w:t>Wytyczne wykonywania badań podłoża gruntowego na potrzeby budownictwa drogowego. Część 1</w:t>
      </w:r>
      <w:r w:rsidR="002F161F">
        <w:rPr>
          <w:rFonts w:ascii="Verdana" w:hAnsi="Verdana" w:cs="Tahoma"/>
          <w:sz w:val="20"/>
          <w:szCs w:val="20"/>
        </w:rPr>
        <w:t>:</w:t>
      </w:r>
      <w:r w:rsidRPr="007D6F3A">
        <w:rPr>
          <w:rFonts w:ascii="Verdana" w:hAnsi="Verdana" w:cs="Tahoma"/>
          <w:sz w:val="20"/>
          <w:szCs w:val="20"/>
        </w:rPr>
        <w:t xml:space="preserve"> Wytyczne badań podłoża budowlanego </w:t>
      </w:r>
      <w:r w:rsidR="002F161F">
        <w:rPr>
          <w:rFonts w:ascii="Verdana" w:hAnsi="Verdana" w:cs="Tahoma"/>
          <w:sz w:val="20"/>
          <w:szCs w:val="20"/>
        </w:rPr>
        <w:br/>
      </w:r>
      <w:r w:rsidRPr="007D6F3A">
        <w:rPr>
          <w:rFonts w:ascii="Verdana" w:hAnsi="Verdana" w:cs="Tahoma"/>
          <w:sz w:val="20"/>
          <w:szCs w:val="20"/>
        </w:rPr>
        <w:t>w drogownictwie.</w:t>
      </w:r>
    </w:p>
    <w:p w14:paraId="2C5F0D53" w14:textId="231103AE" w:rsidR="0030598E" w:rsidRPr="007D6F3A" w:rsidRDefault="0030598E" w:rsidP="007D6F3A">
      <w:pPr>
        <w:suppressAutoHyphens/>
        <w:spacing w:before="120" w:after="120"/>
        <w:ind w:left="1410" w:hanging="1410"/>
        <w:jc w:val="both"/>
        <w:rPr>
          <w:rFonts w:ascii="Verdana" w:hAnsi="Verdana" w:cs="Tahoma"/>
          <w:sz w:val="20"/>
          <w:szCs w:val="20"/>
        </w:rPr>
      </w:pPr>
      <w:r w:rsidRPr="007D6F3A">
        <w:rPr>
          <w:rFonts w:ascii="Verdana" w:hAnsi="Verdana" w:cs="Tahoma"/>
          <w:sz w:val="20"/>
          <w:szCs w:val="20"/>
        </w:rPr>
        <w:t xml:space="preserve">[2]   </w:t>
      </w:r>
      <w:r w:rsidRPr="007D6F3A">
        <w:rPr>
          <w:rFonts w:ascii="Verdana" w:hAnsi="Verdana" w:cs="Tahoma"/>
          <w:sz w:val="20"/>
          <w:szCs w:val="20"/>
        </w:rPr>
        <w:tab/>
      </w:r>
      <w:r w:rsidR="0016288D" w:rsidRPr="007D6F3A">
        <w:rPr>
          <w:rFonts w:ascii="Verdana" w:hAnsi="Verdana" w:cs="Tahoma"/>
          <w:sz w:val="20"/>
          <w:szCs w:val="20"/>
        </w:rPr>
        <w:tab/>
      </w:r>
      <w:r w:rsidRPr="007D6F3A">
        <w:rPr>
          <w:rFonts w:ascii="Verdana" w:hAnsi="Verdana" w:cs="Tahoma"/>
          <w:sz w:val="20"/>
          <w:szCs w:val="20"/>
        </w:rPr>
        <w:t>Wytyczne wykonywania badań podłoża gruntowego na potrzeby budownictwa drogowego. Część 2</w:t>
      </w:r>
      <w:r w:rsidR="002F161F">
        <w:rPr>
          <w:rFonts w:ascii="Verdana" w:hAnsi="Verdana" w:cs="Tahoma"/>
          <w:sz w:val="20"/>
          <w:szCs w:val="20"/>
        </w:rPr>
        <w:t>:</w:t>
      </w:r>
      <w:r w:rsidRPr="007D6F3A">
        <w:rPr>
          <w:rFonts w:ascii="Verdana" w:hAnsi="Verdana" w:cs="Tahoma"/>
          <w:sz w:val="20"/>
          <w:szCs w:val="20"/>
        </w:rPr>
        <w:t xml:space="preserve"> Wytyczne do oceny stateczności skarp </w:t>
      </w:r>
      <w:r w:rsidR="002F161F">
        <w:rPr>
          <w:rFonts w:ascii="Verdana" w:hAnsi="Verdana" w:cs="Tahoma"/>
          <w:sz w:val="20"/>
          <w:szCs w:val="20"/>
        </w:rPr>
        <w:br/>
      </w:r>
      <w:r w:rsidRPr="007D6F3A">
        <w:rPr>
          <w:rFonts w:ascii="Verdana" w:hAnsi="Verdana" w:cs="Tahoma"/>
          <w:sz w:val="20"/>
          <w:szCs w:val="20"/>
        </w:rPr>
        <w:t xml:space="preserve">i zboczy na potrzeby budownictwa drogowego. </w:t>
      </w:r>
    </w:p>
    <w:p w14:paraId="558EEC36" w14:textId="12DC64F1" w:rsidR="0030598E" w:rsidRPr="007D6F3A" w:rsidRDefault="0030598E" w:rsidP="007D6F3A">
      <w:pPr>
        <w:suppressAutoHyphens/>
        <w:spacing w:before="120" w:after="120"/>
        <w:ind w:left="1410" w:hanging="1410"/>
        <w:jc w:val="both"/>
        <w:rPr>
          <w:rFonts w:ascii="Verdana" w:hAnsi="Verdana" w:cs="Tahoma"/>
          <w:sz w:val="20"/>
          <w:szCs w:val="20"/>
        </w:rPr>
      </w:pPr>
      <w:r w:rsidRPr="007D6F3A">
        <w:rPr>
          <w:rFonts w:ascii="Verdana" w:hAnsi="Verdana" w:cs="Tahoma"/>
          <w:sz w:val="20"/>
          <w:szCs w:val="20"/>
        </w:rPr>
        <w:t xml:space="preserve">[3]   </w:t>
      </w:r>
      <w:r w:rsidRPr="007D6F3A">
        <w:rPr>
          <w:rFonts w:ascii="Verdana" w:hAnsi="Verdana" w:cs="Tahoma"/>
          <w:sz w:val="20"/>
          <w:szCs w:val="20"/>
        </w:rPr>
        <w:tab/>
      </w:r>
      <w:r w:rsidR="0016288D" w:rsidRPr="007D6F3A">
        <w:rPr>
          <w:rFonts w:ascii="Verdana" w:hAnsi="Verdana" w:cs="Tahoma"/>
          <w:sz w:val="20"/>
          <w:szCs w:val="20"/>
        </w:rPr>
        <w:tab/>
      </w:r>
      <w:r w:rsidRPr="007D6F3A">
        <w:rPr>
          <w:rFonts w:ascii="Verdana" w:hAnsi="Verdana" w:cs="Tahoma"/>
          <w:sz w:val="20"/>
          <w:szCs w:val="20"/>
        </w:rPr>
        <w:t>Wytyczne wykonywania badań podłoża gruntowego na potrzeby budownictwa drogowego. Cz</w:t>
      </w:r>
      <w:r w:rsidR="002F161F">
        <w:rPr>
          <w:rFonts w:ascii="Verdana" w:hAnsi="Verdana" w:cs="Tahoma"/>
          <w:sz w:val="20"/>
          <w:szCs w:val="20"/>
        </w:rPr>
        <w:t>ę</w:t>
      </w:r>
      <w:r w:rsidRPr="007D6F3A">
        <w:rPr>
          <w:rFonts w:ascii="Verdana" w:hAnsi="Verdana" w:cs="Tahoma"/>
          <w:sz w:val="20"/>
          <w:szCs w:val="20"/>
        </w:rPr>
        <w:t>ść 3</w:t>
      </w:r>
      <w:r w:rsidR="002F161F">
        <w:rPr>
          <w:rFonts w:ascii="Verdana" w:hAnsi="Verdana" w:cs="Tahoma"/>
          <w:sz w:val="20"/>
          <w:szCs w:val="20"/>
        </w:rPr>
        <w:t>:</w:t>
      </w:r>
      <w:r w:rsidRPr="007D6F3A">
        <w:rPr>
          <w:rFonts w:ascii="Verdana" w:hAnsi="Verdana" w:cs="Tahoma"/>
          <w:sz w:val="20"/>
          <w:szCs w:val="20"/>
        </w:rPr>
        <w:t xml:space="preserve"> </w:t>
      </w:r>
      <w:proofErr w:type="spellStart"/>
      <w:r w:rsidRPr="007D6F3A">
        <w:rPr>
          <w:rFonts w:ascii="Verdana" w:hAnsi="Verdana" w:cs="Tahoma"/>
          <w:sz w:val="20"/>
          <w:szCs w:val="20"/>
        </w:rPr>
        <w:t>Geomonitoring</w:t>
      </w:r>
      <w:proofErr w:type="spellEnd"/>
      <w:r w:rsidRPr="007D6F3A">
        <w:rPr>
          <w:rFonts w:ascii="Verdana" w:hAnsi="Verdana" w:cs="Tahoma"/>
          <w:sz w:val="20"/>
          <w:szCs w:val="20"/>
        </w:rPr>
        <w:t xml:space="preserve">. Monitoring podłoża budowlanego i elementów konstrukcyjnych. </w:t>
      </w:r>
    </w:p>
    <w:p w14:paraId="6708C342" w14:textId="45DBB95A" w:rsidR="0030598E" w:rsidRPr="007D6F3A" w:rsidRDefault="0030598E" w:rsidP="007D6F3A">
      <w:pPr>
        <w:suppressAutoHyphens/>
        <w:spacing w:before="120" w:after="120"/>
        <w:ind w:left="1410" w:hanging="1410"/>
        <w:jc w:val="both"/>
        <w:rPr>
          <w:rFonts w:ascii="Verdana" w:hAnsi="Verdana" w:cs="Tahoma"/>
          <w:sz w:val="20"/>
          <w:szCs w:val="20"/>
        </w:rPr>
      </w:pPr>
      <w:r w:rsidRPr="007D6F3A">
        <w:rPr>
          <w:rFonts w:ascii="Verdana" w:hAnsi="Verdana" w:cs="Tahoma"/>
          <w:sz w:val="20"/>
          <w:szCs w:val="20"/>
        </w:rPr>
        <w:t xml:space="preserve">[4]   </w:t>
      </w:r>
      <w:r w:rsidRPr="007D6F3A">
        <w:rPr>
          <w:rFonts w:ascii="Verdana" w:hAnsi="Verdana" w:cs="Tahoma"/>
          <w:sz w:val="20"/>
          <w:szCs w:val="20"/>
        </w:rPr>
        <w:tab/>
      </w:r>
      <w:r w:rsidR="0016288D" w:rsidRPr="007D6F3A">
        <w:rPr>
          <w:rFonts w:ascii="Verdana" w:hAnsi="Verdana" w:cs="Tahoma"/>
          <w:sz w:val="20"/>
          <w:szCs w:val="20"/>
        </w:rPr>
        <w:tab/>
      </w:r>
      <w:r w:rsidRPr="007D6F3A">
        <w:rPr>
          <w:rFonts w:ascii="Verdana" w:hAnsi="Verdana" w:cs="Tahoma"/>
          <w:sz w:val="20"/>
          <w:szCs w:val="20"/>
        </w:rPr>
        <w:t>Katalog typowych konstrukcji nawierzchni podatnych i półsztywnych – GDDKiA, Warszawa 2014</w:t>
      </w:r>
    </w:p>
    <w:p w14:paraId="5637AD8A" w14:textId="3259F25D" w:rsidR="0030598E" w:rsidRPr="007D6F3A" w:rsidRDefault="0030598E" w:rsidP="007D6F3A">
      <w:pPr>
        <w:suppressAutoHyphens/>
        <w:spacing w:before="120" w:after="120"/>
        <w:ind w:left="1410" w:hanging="1410"/>
        <w:jc w:val="both"/>
        <w:rPr>
          <w:rFonts w:ascii="Verdana" w:hAnsi="Verdana" w:cs="Tahoma"/>
          <w:sz w:val="20"/>
          <w:szCs w:val="20"/>
        </w:rPr>
      </w:pPr>
      <w:r w:rsidRPr="007D6F3A">
        <w:rPr>
          <w:rFonts w:ascii="Verdana" w:hAnsi="Verdana" w:cs="Tahoma"/>
          <w:sz w:val="20"/>
          <w:szCs w:val="20"/>
        </w:rPr>
        <w:t xml:space="preserve">[5]   </w:t>
      </w:r>
      <w:r w:rsidRPr="007D6F3A">
        <w:rPr>
          <w:rFonts w:ascii="Verdana" w:hAnsi="Verdana" w:cs="Tahoma"/>
          <w:sz w:val="20"/>
          <w:szCs w:val="20"/>
        </w:rPr>
        <w:tab/>
      </w:r>
      <w:r w:rsidR="0016288D" w:rsidRPr="007D6F3A">
        <w:rPr>
          <w:rFonts w:ascii="Verdana" w:hAnsi="Verdana" w:cs="Tahoma"/>
          <w:sz w:val="20"/>
          <w:szCs w:val="20"/>
        </w:rPr>
        <w:tab/>
      </w:r>
      <w:r w:rsidRPr="007D6F3A">
        <w:rPr>
          <w:rFonts w:ascii="Verdana" w:hAnsi="Verdana" w:cs="Tahoma"/>
          <w:sz w:val="20"/>
          <w:szCs w:val="20"/>
        </w:rPr>
        <w:t>Katalog typowych konstrukcji nawierzchni sztywnych – GDDKiA, Warszawa 2014</w:t>
      </w:r>
    </w:p>
    <w:p w14:paraId="31097CEC" w14:textId="5AB8105C" w:rsidR="0030598E" w:rsidRPr="007D6F3A" w:rsidRDefault="0030598E" w:rsidP="007D6F3A">
      <w:pPr>
        <w:suppressAutoHyphens/>
        <w:spacing w:before="120" w:after="120"/>
        <w:ind w:left="1410" w:hanging="1410"/>
        <w:jc w:val="both"/>
        <w:rPr>
          <w:rFonts w:ascii="Verdana" w:hAnsi="Verdana" w:cs="Tahoma"/>
          <w:sz w:val="20"/>
          <w:szCs w:val="20"/>
        </w:rPr>
      </w:pPr>
      <w:r w:rsidRPr="007D6F3A">
        <w:rPr>
          <w:rFonts w:ascii="Verdana" w:hAnsi="Verdana" w:cs="Tahoma"/>
          <w:sz w:val="20"/>
          <w:szCs w:val="20"/>
        </w:rPr>
        <w:t xml:space="preserve">[6]  </w:t>
      </w:r>
      <w:r w:rsidRPr="007D6F3A">
        <w:rPr>
          <w:rFonts w:ascii="Verdana" w:hAnsi="Verdana" w:cs="Tahoma"/>
          <w:sz w:val="20"/>
          <w:szCs w:val="20"/>
        </w:rPr>
        <w:tab/>
      </w:r>
      <w:r w:rsidR="0016288D" w:rsidRPr="007D6F3A">
        <w:rPr>
          <w:rFonts w:ascii="Verdana" w:hAnsi="Verdana" w:cs="Tahoma"/>
          <w:sz w:val="20"/>
          <w:szCs w:val="20"/>
        </w:rPr>
        <w:tab/>
      </w:r>
      <w:r w:rsidRPr="007D6F3A">
        <w:rPr>
          <w:rFonts w:ascii="Verdana" w:hAnsi="Verdana" w:cs="Tahoma"/>
          <w:sz w:val="20"/>
          <w:szCs w:val="20"/>
        </w:rPr>
        <w:t>Wytyczne wzmacniania podłoża gruntowego w budownictwie drogowym- IBDI</w:t>
      </w:r>
      <w:r w:rsidR="007D6F3A" w:rsidRPr="007D6F3A">
        <w:rPr>
          <w:rFonts w:ascii="Verdana" w:hAnsi="Verdana" w:cs="Tahoma"/>
          <w:sz w:val="20"/>
          <w:szCs w:val="20"/>
        </w:rPr>
        <w:t>M</w:t>
      </w:r>
      <w:r w:rsidR="002F161F">
        <w:rPr>
          <w:rFonts w:ascii="Verdana" w:hAnsi="Verdana" w:cs="Tahoma"/>
          <w:sz w:val="20"/>
          <w:szCs w:val="20"/>
        </w:rPr>
        <w:t>,</w:t>
      </w:r>
      <w:r w:rsidR="007D6F3A" w:rsidRPr="007D6F3A">
        <w:rPr>
          <w:rFonts w:ascii="Verdana" w:hAnsi="Verdana" w:cs="Tahoma"/>
          <w:sz w:val="20"/>
          <w:szCs w:val="20"/>
        </w:rPr>
        <w:t xml:space="preserve"> Warszawa </w:t>
      </w:r>
      <w:r w:rsidRPr="007D6F3A">
        <w:rPr>
          <w:rFonts w:ascii="Verdana" w:hAnsi="Verdana" w:cs="Tahoma"/>
          <w:sz w:val="20"/>
          <w:szCs w:val="20"/>
        </w:rPr>
        <w:t>2002.</w:t>
      </w:r>
      <w:bookmarkStart w:id="295" w:name="_Hlt418673311"/>
      <w:bookmarkStart w:id="296" w:name="_Hlt468888689"/>
      <w:bookmarkStart w:id="297" w:name="_Hlt421346425"/>
      <w:bookmarkEnd w:id="295"/>
      <w:bookmarkEnd w:id="296"/>
      <w:bookmarkEnd w:id="297"/>
    </w:p>
    <w:p w14:paraId="2628CE99" w14:textId="2C1934B0" w:rsidR="0030598E" w:rsidRPr="007D6F3A" w:rsidRDefault="0030598E" w:rsidP="007D6F3A">
      <w:pPr>
        <w:suppressAutoHyphens/>
        <w:spacing w:before="120" w:after="120"/>
        <w:ind w:left="1134" w:hanging="1134"/>
        <w:jc w:val="both"/>
        <w:rPr>
          <w:rFonts w:ascii="Verdana" w:hAnsi="Verdana" w:cs="Tahoma"/>
          <w:sz w:val="20"/>
          <w:szCs w:val="20"/>
        </w:rPr>
      </w:pPr>
      <w:r w:rsidRPr="007D6F3A">
        <w:rPr>
          <w:rFonts w:ascii="Verdana" w:hAnsi="Verdana" w:cs="Tahoma"/>
          <w:sz w:val="20"/>
          <w:szCs w:val="20"/>
        </w:rPr>
        <w:t xml:space="preserve">Pozostałe wytyczne i instrukcje wskazano w </w:t>
      </w:r>
      <w:r w:rsidR="002F161F">
        <w:rPr>
          <w:rFonts w:ascii="Verdana" w:hAnsi="Verdana" w:cs="Tahoma"/>
          <w:sz w:val="20"/>
          <w:szCs w:val="20"/>
        </w:rPr>
        <w:t>Z</w:t>
      </w:r>
      <w:r w:rsidRPr="007D6F3A">
        <w:rPr>
          <w:rFonts w:ascii="Verdana" w:hAnsi="Verdana" w:cs="Tahoma"/>
          <w:sz w:val="20"/>
          <w:szCs w:val="20"/>
        </w:rPr>
        <w:t>ałączniku 21.3 wytycznych [1].</w:t>
      </w:r>
    </w:p>
    <w:p w14:paraId="4B55F17C" w14:textId="77777777" w:rsidR="00F176ED" w:rsidRDefault="00F176ED" w:rsidP="00F176ED">
      <w:pPr>
        <w:pStyle w:val="Nagwek1"/>
        <w:numPr>
          <w:ilvl w:val="0"/>
          <w:numId w:val="0"/>
        </w:numPr>
        <w:jc w:val="both"/>
        <w:rPr>
          <w:szCs w:val="20"/>
        </w:rPr>
      </w:pPr>
    </w:p>
    <w:p w14:paraId="3980F7AB" w14:textId="77777777" w:rsidR="00C36DA7" w:rsidRDefault="00C36DA7" w:rsidP="00C36DA7"/>
    <w:p w14:paraId="5E812BEF" w14:textId="77777777" w:rsidR="00C36DA7" w:rsidRDefault="00C36DA7" w:rsidP="00C36DA7"/>
    <w:p w14:paraId="7AC81920" w14:textId="77777777" w:rsidR="00C36DA7" w:rsidRDefault="00C36DA7" w:rsidP="00C36DA7"/>
    <w:p w14:paraId="7A272B6D" w14:textId="77777777" w:rsidR="00C36DA7" w:rsidRDefault="00C36DA7" w:rsidP="00C36DA7"/>
    <w:p w14:paraId="4BEAD11D" w14:textId="77777777" w:rsidR="00C36DA7" w:rsidRDefault="00C36DA7" w:rsidP="00C36DA7"/>
    <w:p w14:paraId="0DEABDEB" w14:textId="77777777" w:rsidR="00C36DA7" w:rsidRDefault="00C36DA7" w:rsidP="00C36DA7"/>
    <w:p w14:paraId="4E95550A" w14:textId="77777777" w:rsidR="00C36DA7" w:rsidRPr="00462C90" w:rsidRDefault="00C36DA7" w:rsidP="00462C90">
      <w:pPr>
        <w:jc w:val="both"/>
        <w:rPr>
          <w:rFonts w:ascii="Verdana" w:hAnsi="Verdana"/>
          <w:b/>
          <w:bCs/>
          <w:sz w:val="20"/>
          <w:szCs w:val="20"/>
        </w:rPr>
      </w:pPr>
      <w:bookmarkStart w:id="298" w:name="_Hlk187742629"/>
      <w:r w:rsidRPr="00462C90">
        <w:rPr>
          <w:rFonts w:ascii="Verdana" w:hAnsi="Verdana"/>
          <w:b/>
          <w:bCs/>
          <w:sz w:val="20"/>
          <w:szCs w:val="20"/>
        </w:rPr>
        <w:lastRenderedPageBreak/>
        <w:t>ZAŁĄCZNIK 1 - Mapa stropu utworów słabonośnych z naniesioną ich miąższością</w:t>
      </w:r>
    </w:p>
    <w:p w14:paraId="6B91DA0B" w14:textId="77777777" w:rsidR="00C36DA7" w:rsidRPr="00462C90" w:rsidRDefault="00C36DA7" w:rsidP="00462C90">
      <w:pPr>
        <w:jc w:val="both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>Mapę stropu utworów słabonośnych z naniesioną ich miąższością należy sporządzić zgodnie z poniższymi wymaganiami:</w:t>
      </w:r>
    </w:p>
    <w:tbl>
      <w:tblPr>
        <w:tblStyle w:val="Tabelalisty7kolorowa"/>
        <w:tblW w:w="0" w:type="auto"/>
        <w:tblLook w:val="04A0" w:firstRow="1" w:lastRow="0" w:firstColumn="1" w:lastColumn="0" w:noHBand="0" w:noVBand="1"/>
      </w:tblPr>
      <w:tblGrid>
        <w:gridCol w:w="2977"/>
        <w:gridCol w:w="6085"/>
      </w:tblGrid>
      <w:tr w:rsidR="00C36DA7" w:rsidRPr="00C36DA7" w14:paraId="4088CA95" w14:textId="77777777" w:rsidTr="00561D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977" w:type="dxa"/>
          </w:tcPr>
          <w:p w14:paraId="5566B821" w14:textId="77777777" w:rsidR="00C36DA7" w:rsidRPr="00C36DA7" w:rsidRDefault="00C36DA7" w:rsidP="00561DFD">
            <w:pPr>
              <w:spacing w:line="276" w:lineRule="auto"/>
              <w:rPr>
                <w:rFonts w:ascii="Verdana" w:hAnsi="Verdana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6085" w:type="dxa"/>
          </w:tcPr>
          <w:p w14:paraId="60B2A5A0" w14:textId="77777777" w:rsidR="00C36DA7" w:rsidRPr="00C36DA7" w:rsidRDefault="00C36DA7" w:rsidP="00561DF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bCs/>
                <w:i w:val="0"/>
                <w:iCs w:val="0"/>
                <w:sz w:val="20"/>
              </w:rPr>
            </w:pPr>
          </w:p>
        </w:tc>
      </w:tr>
      <w:tr w:rsidR="00C36DA7" w:rsidRPr="00C36DA7" w14:paraId="161B10F1" w14:textId="77777777" w:rsidTr="00561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5AD09FB4" w14:textId="77777777" w:rsidR="00C36DA7" w:rsidRPr="00C36DA7" w:rsidRDefault="00C36DA7" w:rsidP="00561DFD">
            <w:pPr>
              <w:spacing w:line="276" w:lineRule="auto"/>
              <w:jc w:val="center"/>
              <w:rPr>
                <w:rFonts w:ascii="Verdana" w:hAnsi="Verdana"/>
                <w:i w:val="0"/>
                <w:iCs w:val="0"/>
                <w:sz w:val="20"/>
              </w:rPr>
            </w:pPr>
            <w:r w:rsidRPr="00C36DA7">
              <w:rPr>
                <w:rFonts w:ascii="Verdana" w:hAnsi="Verdana"/>
                <w:i w:val="0"/>
                <w:iCs w:val="0"/>
                <w:sz w:val="20"/>
              </w:rPr>
              <w:t>Dane wyjściowe:</w:t>
            </w:r>
          </w:p>
          <w:p w14:paraId="108B939C" w14:textId="77777777" w:rsidR="00C36DA7" w:rsidRPr="00C36DA7" w:rsidRDefault="00C36DA7" w:rsidP="00561DFD">
            <w:pPr>
              <w:spacing w:line="276" w:lineRule="auto"/>
              <w:jc w:val="center"/>
              <w:rPr>
                <w:rFonts w:ascii="Verdana" w:hAnsi="Verdana"/>
                <w:b/>
                <w:bCs/>
                <w:i w:val="0"/>
                <w:iCs w:val="0"/>
                <w:sz w:val="20"/>
              </w:rPr>
            </w:pPr>
          </w:p>
        </w:tc>
        <w:tc>
          <w:tcPr>
            <w:tcW w:w="6085" w:type="dxa"/>
          </w:tcPr>
          <w:p w14:paraId="55AA8BA1" w14:textId="77777777" w:rsidR="00C36DA7" w:rsidRPr="00C36DA7" w:rsidRDefault="00C36DA7">
            <w:pPr>
              <w:numPr>
                <w:ilvl w:val="0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C36DA7">
              <w:rPr>
                <w:rFonts w:ascii="Verdana" w:hAnsi="Verdana"/>
              </w:rPr>
              <w:t>wszystkie dane z otworów, sondowań, pomiarów geofizycznych (bieżących oraz archiwalnych)</w:t>
            </w:r>
          </w:p>
          <w:p w14:paraId="0ABB9607" w14:textId="77777777" w:rsidR="00C36DA7" w:rsidRPr="00C36DA7" w:rsidRDefault="00C36DA7">
            <w:pPr>
              <w:numPr>
                <w:ilvl w:val="0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C36DA7">
              <w:rPr>
                <w:rFonts w:ascii="Verdana" w:hAnsi="Verdana"/>
              </w:rPr>
              <w:t xml:space="preserve">dane z kartowania geologiczno-inżynierskiego; </w:t>
            </w:r>
          </w:p>
          <w:p w14:paraId="59774BA8" w14:textId="77777777" w:rsidR="00C36DA7" w:rsidRPr="00C36DA7" w:rsidRDefault="00C36DA7">
            <w:pPr>
              <w:numPr>
                <w:ilvl w:val="0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C36DA7">
              <w:rPr>
                <w:rFonts w:ascii="Verdana" w:hAnsi="Verdana"/>
              </w:rPr>
              <w:t xml:space="preserve">informacje z archiwalnych </w:t>
            </w:r>
            <w:proofErr w:type="spellStart"/>
            <w:r w:rsidRPr="00C36DA7">
              <w:rPr>
                <w:rFonts w:ascii="Verdana" w:hAnsi="Verdana"/>
              </w:rPr>
              <w:t>ortofotomap</w:t>
            </w:r>
            <w:proofErr w:type="spellEnd"/>
            <w:r w:rsidRPr="00C36DA7">
              <w:rPr>
                <w:rFonts w:ascii="Verdana" w:hAnsi="Verdana"/>
              </w:rPr>
              <w:t xml:space="preserve"> i NMT;</w:t>
            </w:r>
          </w:p>
          <w:p w14:paraId="509E3FF3" w14:textId="77777777" w:rsidR="00C36DA7" w:rsidRPr="00C36DA7" w:rsidRDefault="00C36DA7">
            <w:pPr>
              <w:numPr>
                <w:ilvl w:val="0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C36DA7">
              <w:rPr>
                <w:rFonts w:ascii="Verdana" w:hAnsi="Verdana"/>
              </w:rPr>
              <w:t xml:space="preserve">dane ze Szczegółowej Mapy Geologicznej Polski (SMGP) oraz Mapy </w:t>
            </w:r>
            <w:proofErr w:type="spellStart"/>
            <w:r w:rsidRPr="00C36DA7">
              <w:rPr>
                <w:rFonts w:ascii="Verdana" w:hAnsi="Verdana"/>
              </w:rPr>
              <w:t>litogenetycznej</w:t>
            </w:r>
            <w:proofErr w:type="spellEnd"/>
            <w:r w:rsidRPr="00C36DA7">
              <w:rPr>
                <w:rFonts w:ascii="Verdana" w:hAnsi="Verdana"/>
              </w:rPr>
              <w:t xml:space="preserve"> Polski (MLP), </w:t>
            </w:r>
            <w:r w:rsidRPr="00C36DA7">
              <w:rPr>
                <w:rFonts w:ascii="Verdana" w:hAnsi="Verdana"/>
              </w:rPr>
              <w:br/>
              <w:t xml:space="preserve">w przypadku braku arkusza SMGP dla danego obszaru należy wykorzystać MLP; </w:t>
            </w:r>
          </w:p>
          <w:p w14:paraId="620837E6" w14:textId="77777777" w:rsidR="00C36DA7" w:rsidRPr="00C36DA7" w:rsidRDefault="00C36DA7">
            <w:pPr>
              <w:numPr>
                <w:ilvl w:val="0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C36DA7">
              <w:rPr>
                <w:rFonts w:ascii="Verdana" w:hAnsi="Verdana"/>
              </w:rPr>
              <w:t xml:space="preserve">aktualny NMT (ma stanowić również podkład dla mapy). </w:t>
            </w:r>
          </w:p>
          <w:p w14:paraId="70555E99" w14:textId="77777777" w:rsidR="00C36DA7" w:rsidRPr="00C36DA7" w:rsidRDefault="00C36DA7" w:rsidP="00561DF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b/>
                <w:bCs/>
              </w:rPr>
            </w:pPr>
          </w:p>
        </w:tc>
      </w:tr>
      <w:tr w:rsidR="00C36DA7" w:rsidRPr="00C36DA7" w14:paraId="7D40C4DC" w14:textId="77777777" w:rsidTr="00561D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7659CAF" w14:textId="77777777" w:rsidR="00C36DA7" w:rsidRPr="00462C90" w:rsidRDefault="00C36DA7" w:rsidP="00561DFD">
            <w:pPr>
              <w:spacing w:line="276" w:lineRule="auto"/>
              <w:jc w:val="center"/>
              <w:rPr>
                <w:rFonts w:ascii="Verdana" w:hAnsi="Verdana"/>
                <w:sz w:val="20"/>
              </w:rPr>
            </w:pPr>
            <w:r w:rsidRPr="00C36DA7">
              <w:rPr>
                <w:rFonts w:ascii="Verdana" w:hAnsi="Verdana"/>
                <w:i w:val="0"/>
                <w:iCs w:val="0"/>
                <w:sz w:val="20"/>
              </w:rPr>
              <w:t>Zawartość mapy stropu utworów słabonośnych</w:t>
            </w:r>
          </w:p>
          <w:p w14:paraId="0038A2B8" w14:textId="77777777" w:rsidR="00C36DA7" w:rsidRPr="00C36DA7" w:rsidRDefault="00C36DA7" w:rsidP="00561DFD">
            <w:pPr>
              <w:spacing w:line="276" w:lineRule="auto"/>
              <w:jc w:val="center"/>
              <w:rPr>
                <w:rFonts w:ascii="Verdana" w:hAnsi="Verdana"/>
                <w:i w:val="0"/>
                <w:iCs w:val="0"/>
                <w:sz w:val="20"/>
              </w:rPr>
            </w:pPr>
            <w:r w:rsidRPr="00C36DA7">
              <w:rPr>
                <w:rFonts w:ascii="Verdana" w:hAnsi="Verdana"/>
                <w:i w:val="0"/>
                <w:iCs w:val="0"/>
                <w:sz w:val="20"/>
              </w:rPr>
              <w:t>z naniesioną ich miąższością:</w:t>
            </w:r>
          </w:p>
          <w:p w14:paraId="17C728B7" w14:textId="77777777" w:rsidR="00C36DA7" w:rsidRPr="00C36DA7" w:rsidRDefault="00C36DA7" w:rsidP="00561DFD">
            <w:pPr>
              <w:spacing w:line="276" w:lineRule="auto"/>
              <w:jc w:val="center"/>
              <w:rPr>
                <w:rFonts w:ascii="Verdana" w:hAnsi="Verdana"/>
                <w:i w:val="0"/>
                <w:iCs w:val="0"/>
                <w:sz w:val="20"/>
              </w:rPr>
            </w:pPr>
          </w:p>
        </w:tc>
        <w:tc>
          <w:tcPr>
            <w:tcW w:w="6085" w:type="dxa"/>
          </w:tcPr>
          <w:p w14:paraId="4E71ACFA" w14:textId="77777777" w:rsidR="00C36DA7" w:rsidRPr="00C36DA7" w:rsidRDefault="00C36DA7">
            <w:pPr>
              <w:numPr>
                <w:ilvl w:val="0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C36DA7">
              <w:rPr>
                <w:rFonts w:ascii="Verdana" w:hAnsi="Verdana"/>
              </w:rPr>
              <w:t>lokalizacja punktów badawczych wraz z informacją o:</w:t>
            </w:r>
          </w:p>
          <w:p w14:paraId="7A05D960" w14:textId="77777777" w:rsidR="00C36DA7" w:rsidRPr="00C36DA7" w:rsidRDefault="00C36DA7">
            <w:pPr>
              <w:numPr>
                <w:ilvl w:val="1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C36DA7">
              <w:rPr>
                <w:rFonts w:ascii="Verdana" w:hAnsi="Verdana"/>
              </w:rPr>
              <w:t>numerze punktu badawczego;</w:t>
            </w:r>
          </w:p>
          <w:p w14:paraId="4D713322" w14:textId="77777777" w:rsidR="00C36DA7" w:rsidRPr="00C36DA7" w:rsidRDefault="00C36DA7">
            <w:pPr>
              <w:numPr>
                <w:ilvl w:val="1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C36DA7">
              <w:rPr>
                <w:rFonts w:ascii="Verdana" w:hAnsi="Verdana"/>
              </w:rPr>
              <w:t>rodzaju gruntów słabonośnych;</w:t>
            </w:r>
          </w:p>
          <w:p w14:paraId="0AC3718D" w14:textId="77777777" w:rsidR="00C36DA7" w:rsidRPr="00C36DA7" w:rsidRDefault="00C36DA7">
            <w:pPr>
              <w:numPr>
                <w:ilvl w:val="1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C36DA7">
              <w:rPr>
                <w:rFonts w:ascii="Verdana" w:hAnsi="Verdana"/>
              </w:rPr>
              <w:t xml:space="preserve">głębokości do stropu gruntów słabonośnych </w:t>
            </w:r>
            <w:r w:rsidRPr="00C36DA7">
              <w:rPr>
                <w:rFonts w:ascii="Verdana" w:hAnsi="Verdana"/>
              </w:rPr>
              <w:br/>
              <w:t>z podziałem na:</w:t>
            </w:r>
          </w:p>
          <w:p w14:paraId="06E7EBAB" w14:textId="77777777" w:rsidR="00C36DA7" w:rsidRPr="00C36DA7" w:rsidRDefault="00C36DA7">
            <w:pPr>
              <w:numPr>
                <w:ilvl w:val="2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C36DA7">
              <w:rPr>
                <w:rFonts w:ascii="Verdana" w:hAnsi="Verdana"/>
              </w:rPr>
              <w:t>grunty organiczne,</w:t>
            </w:r>
          </w:p>
          <w:p w14:paraId="0A48B081" w14:textId="77777777" w:rsidR="00C36DA7" w:rsidRPr="00C36DA7" w:rsidRDefault="00C36DA7">
            <w:pPr>
              <w:numPr>
                <w:ilvl w:val="2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C36DA7">
              <w:rPr>
                <w:rFonts w:ascii="Verdana" w:hAnsi="Verdana"/>
              </w:rPr>
              <w:t xml:space="preserve">grunty drobnoziarniste w stanie gorszym niż plastyczny, </w:t>
            </w:r>
          </w:p>
          <w:p w14:paraId="21A7ECE1" w14:textId="77777777" w:rsidR="00C36DA7" w:rsidRPr="00C36DA7" w:rsidRDefault="00C36DA7">
            <w:pPr>
              <w:numPr>
                <w:ilvl w:val="2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C36DA7">
              <w:rPr>
                <w:rFonts w:ascii="Verdana" w:hAnsi="Verdana"/>
              </w:rPr>
              <w:t xml:space="preserve">grunty bardzo i gruboziarniste w stanie luźnym, </w:t>
            </w:r>
          </w:p>
          <w:p w14:paraId="42372710" w14:textId="77777777" w:rsidR="00C36DA7" w:rsidRPr="00C36DA7" w:rsidRDefault="00C36DA7">
            <w:pPr>
              <w:numPr>
                <w:ilvl w:val="2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C36DA7">
              <w:rPr>
                <w:rFonts w:ascii="Verdana" w:hAnsi="Verdana"/>
              </w:rPr>
              <w:t>grunty antropogeniczne poza gruntami w nasypach budowlanych.</w:t>
            </w:r>
          </w:p>
          <w:p w14:paraId="58E27AE9" w14:textId="77777777" w:rsidR="00C36DA7" w:rsidRPr="00C36DA7" w:rsidRDefault="00C36DA7">
            <w:pPr>
              <w:numPr>
                <w:ilvl w:val="1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C36DA7">
              <w:rPr>
                <w:rFonts w:ascii="Verdana" w:hAnsi="Verdana"/>
              </w:rPr>
              <w:t xml:space="preserve">głębokości spągu gruntów słabonośnych </w:t>
            </w:r>
            <w:r w:rsidRPr="00C36DA7">
              <w:rPr>
                <w:rFonts w:ascii="Verdana" w:hAnsi="Verdana"/>
              </w:rPr>
              <w:br/>
              <w:t>z podziałem jak wyżej;</w:t>
            </w:r>
          </w:p>
          <w:p w14:paraId="03921E48" w14:textId="77777777" w:rsidR="00C36DA7" w:rsidRPr="00C36DA7" w:rsidRDefault="00C36DA7">
            <w:pPr>
              <w:numPr>
                <w:ilvl w:val="1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C36DA7">
              <w:rPr>
                <w:rFonts w:ascii="Verdana" w:hAnsi="Verdana"/>
              </w:rPr>
              <w:t xml:space="preserve">sumarycznej miąższości gruntów słabonośnych; </w:t>
            </w:r>
          </w:p>
          <w:p w14:paraId="17A05746" w14:textId="77777777" w:rsidR="00C36DA7" w:rsidRPr="00C36DA7" w:rsidRDefault="00C36DA7">
            <w:pPr>
              <w:numPr>
                <w:ilvl w:val="0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C36DA7">
              <w:rPr>
                <w:rFonts w:ascii="Verdana" w:hAnsi="Verdana"/>
              </w:rPr>
              <w:t>zasięg występowania gruntów słabonośnych (do granic inwestycji /zasięg wg DŚU/ lub do granic obszaru kartowania, jeżeli grunty słabonośne kontynuują się poza granice inwestycji/</w:t>
            </w:r>
          </w:p>
        </w:tc>
      </w:tr>
    </w:tbl>
    <w:p w14:paraId="38CD211C" w14:textId="77777777" w:rsidR="00C36DA7" w:rsidRPr="00462C90" w:rsidRDefault="00C36DA7" w:rsidP="00C36DA7">
      <w:pPr>
        <w:rPr>
          <w:rFonts w:ascii="Verdana" w:hAnsi="Verdana"/>
          <w:b/>
          <w:bCs/>
          <w:sz w:val="20"/>
          <w:szCs w:val="20"/>
        </w:rPr>
      </w:pPr>
    </w:p>
    <w:p w14:paraId="21F10413" w14:textId="77777777" w:rsidR="00C36DA7" w:rsidRPr="00462C90" w:rsidRDefault="00C36DA7" w:rsidP="00462C90">
      <w:pPr>
        <w:jc w:val="both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 xml:space="preserve">W przypadku występowania gruntów organicznych oraz przypowierzchniowego występowania gruntów drobnoziarnistych w stanie gorszym niż plastyczny należy wykonać </w:t>
      </w:r>
      <w:r w:rsidRPr="00462C90">
        <w:rPr>
          <w:rFonts w:ascii="Verdana" w:hAnsi="Verdana"/>
          <w:b/>
          <w:bCs/>
          <w:sz w:val="20"/>
          <w:szCs w:val="20"/>
        </w:rPr>
        <w:t xml:space="preserve">dodatkową mapę </w:t>
      </w:r>
      <w:r w:rsidRPr="00462C90">
        <w:rPr>
          <w:rFonts w:ascii="Verdana" w:hAnsi="Verdana"/>
          <w:sz w:val="20"/>
          <w:szCs w:val="20"/>
        </w:rPr>
        <w:t>zawierającą następujące dane:</w:t>
      </w:r>
    </w:p>
    <w:p w14:paraId="36360A6B" w14:textId="77777777" w:rsidR="00C36DA7" w:rsidRPr="00462C90" w:rsidRDefault="00C36DA7" w:rsidP="00C36DA7">
      <w:pPr>
        <w:rPr>
          <w:rFonts w:ascii="Verdana" w:hAnsi="Verdana"/>
          <w:sz w:val="20"/>
          <w:szCs w:val="20"/>
        </w:rPr>
      </w:pPr>
    </w:p>
    <w:tbl>
      <w:tblPr>
        <w:tblStyle w:val="Tabelalisty6kolorowa"/>
        <w:tblW w:w="0" w:type="auto"/>
        <w:tblLook w:val="04A0" w:firstRow="1" w:lastRow="0" w:firstColumn="1" w:lastColumn="0" w:noHBand="0" w:noVBand="1"/>
      </w:tblPr>
      <w:tblGrid>
        <w:gridCol w:w="2977"/>
        <w:gridCol w:w="6085"/>
      </w:tblGrid>
      <w:tr w:rsidR="00C36DA7" w:rsidRPr="00C36DA7" w14:paraId="3F4AECAA" w14:textId="77777777" w:rsidTr="00561D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auto"/>
          </w:tcPr>
          <w:p w14:paraId="523A8994" w14:textId="77777777" w:rsidR="00C36DA7" w:rsidRPr="00C36DA7" w:rsidRDefault="00C36DA7" w:rsidP="00561DFD">
            <w:pPr>
              <w:spacing w:line="276" w:lineRule="auto"/>
              <w:jc w:val="center"/>
              <w:rPr>
                <w:rFonts w:ascii="Verdana" w:eastAsiaTheme="majorEastAsia" w:hAnsi="Verdana" w:cstheme="majorBidi"/>
                <w:b w:val="0"/>
                <w:bCs w:val="0"/>
              </w:rPr>
            </w:pPr>
            <w:r w:rsidRPr="00C36DA7">
              <w:rPr>
                <w:rFonts w:ascii="Verdana" w:hAnsi="Verdana"/>
                <w:b w:val="0"/>
                <w:bCs w:val="0"/>
              </w:rPr>
              <w:t>Zawartość mapy</w:t>
            </w:r>
          </w:p>
          <w:p w14:paraId="2ABCE362" w14:textId="77777777" w:rsidR="00C36DA7" w:rsidRPr="00C36DA7" w:rsidRDefault="00C36DA7" w:rsidP="00561DFD">
            <w:pPr>
              <w:spacing w:line="276" w:lineRule="auto"/>
              <w:jc w:val="center"/>
              <w:rPr>
                <w:rFonts w:ascii="Verdana" w:hAnsi="Verdana"/>
                <w:b w:val="0"/>
                <w:bCs w:val="0"/>
              </w:rPr>
            </w:pPr>
            <w:r w:rsidRPr="00C36DA7">
              <w:rPr>
                <w:rFonts w:ascii="Verdana" w:hAnsi="Verdana"/>
                <w:b w:val="0"/>
                <w:bCs w:val="0"/>
              </w:rPr>
              <w:t xml:space="preserve">miąższości </w:t>
            </w:r>
            <w:r w:rsidRPr="00C36DA7">
              <w:rPr>
                <w:rFonts w:ascii="Verdana" w:eastAsiaTheme="majorEastAsia" w:hAnsi="Verdana" w:cstheme="majorBidi"/>
                <w:b w:val="0"/>
                <w:bCs w:val="0"/>
              </w:rPr>
              <w:t>gruntów</w:t>
            </w:r>
            <w:r w:rsidRPr="00C36DA7">
              <w:rPr>
                <w:rFonts w:ascii="Verdana" w:hAnsi="Verdana"/>
                <w:b w:val="0"/>
                <w:bCs w:val="0"/>
              </w:rPr>
              <w:t xml:space="preserve"> organicznych oraz gruntów drobnoziarnistych w stanie gorszym niż plastyczny</w:t>
            </w:r>
          </w:p>
          <w:p w14:paraId="2B6C00AB" w14:textId="77777777" w:rsidR="00C36DA7" w:rsidRPr="00C36DA7" w:rsidRDefault="00C36DA7" w:rsidP="00561DFD">
            <w:pPr>
              <w:spacing w:line="276" w:lineRule="auto"/>
              <w:jc w:val="center"/>
              <w:rPr>
                <w:rFonts w:ascii="Verdana" w:hAnsi="Verdana"/>
                <w:b w:val="0"/>
                <w:bCs w:val="0"/>
              </w:rPr>
            </w:pPr>
          </w:p>
        </w:tc>
        <w:tc>
          <w:tcPr>
            <w:tcW w:w="6085" w:type="dxa"/>
            <w:shd w:val="clear" w:color="auto" w:fill="auto"/>
          </w:tcPr>
          <w:p w14:paraId="69626055" w14:textId="77777777" w:rsidR="00C36DA7" w:rsidRPr="00C36DA7" w:rsidRDefault="00C36DA7">
            <w:pPr>
              <w:numPr>
                <w:ilvl w:val="0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bCs w:val="0"/>
              </w:rPr>
            </w:pPr>
            <w:r w:rsidRPr="00C36DA7">
              <w:rPr>
                <w:rFonts w:ascii="Verdana" w:hAnsi="Verdana"/>
                <w:b w:val="0"/>
                <w:bCs w:val="0"/>
              </w:rPr>
              <w:t>lokalizacja punktów badawczych wraz z informacją o:</w:t>
            </w:r>
          </w:p>
          <w:p w14:paraId="7E169044" w14:textId="77777777" w:rsidR="00C36DA7" w:rsidRPr="00C36DA7" w:rsidRDefault="00C36DA7">
            <w:pPr>
              <w:numPr>
                <w:ilvl w:val="1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bCs w:val="0"/>
              </w:rPr>
            </w:pPr>
            <w:r w:rsidRPr="00C36DA7">
              <w:rPr>
                <w:rFonts w:ascii="Verdana" w:hAnsi="Verdana"/>
                <w:b w:val="0"/>
                <w:bCs w:val="0"/>
              </w:rPr>
              <w:t>numerze punktu badawczego;</w:t>
            </w:r>
          </w:p>
          <w:p w14:paraId="42A9766A" w14:textId="77777777" w:rsidR="00C36DA7" w:rsidRPr="00C36DA7" w:rsidRDefault="00C36DA7">
            <w:pPr>
              <w:numPr>
                <w:ilvl w:val="1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bCs w:val="0"/>
              </w:rPr>
            </w:pPr>
            <w:r w:rsidRPr="00C36DA7">
              <w:rPr>
                <w:rFonts w:ascii="Verdana" w:hAnsi="Verdana"/>
                <w:b w:val="0"/>
                <w:bCs w:val="0"/>
              </w:rPr>
              <w:t>rodzaju gruntów słabonośnych;</w:t>
            </w:r>
          </w:p>
          <w:p w14:paraId="7A30A821" w14:textId="77777777" w:rsidR="00C36DA7" w:rsidRPr="00C36DA7" w:rsidRDefault="00C36DA7">
            <w:pPr>
              <w:numPr>
                <w:ilvl w:val="1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bCs w:val="0"/>
              </w:rPr>
            </w:pPr>
            <w:r w:rsidRPr="00C36DA7">
              <w:rPr>
                <w:rFonts w:ascii="Verdana" w:hAnsi="Verdana"/>
                <w:b w:val="0"/>
                <w:bCs w:val="0"/>
              </w:rPr>
              <w:t>głębokości do stropu gruntów słabonośnych,</w:t>
            </w:r>
          </w:p>
          <w:p w14:paraId="37AF0235" w14:textId="77777777" w:rsidR="00C36DA7" w:rsidRPr="00C36DA7" w:rsidRDefault="00C36DA7">
            <w:pPr>
              <w:numPr>
                <w:ilvl w:val="1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bCs w:val="0"/>
              </w:rPr>
            </w:pPr>
            <w:r w:rsidRPr="00C36DA7">
              <w:rPr>
                <w:rFonts w:ascii="Verdana" w:hAnsi="Verdana"/>
                <w:b w:val="0"/>
                <w:bCs w:val="0"/>
              </w:rPr>
              <w:t>głębokości spągu gruntów słabonośnych,</w:t>
            </w:r>
          </w:p>
          <w:p w14:paraId="4FF48DC9" w14:textId="77777777" w:rsidR="00C36DA7" w:rsidRPr="00C36DA7" w:rsidRDefault="00C36DA7">
            <w:pPr>
              <w:numPr>
                <w:ilvl w:val="1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bCs w:val="0"/>
              </w:rPr>
            </w:pPr>
            <w:r w:rsidRPr="00C36DA7">
              <w:rPr>
                <w:rFonts w:ascii="Verdana" w:hAnsi="Verdana"/>
                <w:b w:val="0"/>
                <w:bCs w:val="0"/>
              </w:rPr>
              <w:t>sumarycznej miąższości gruntów słabonośnych,</w:t>
            </w:r>
          </w:p>
          <w:p w14:paraId="73F02C63" w14:textId="77777777" w:rsidR="00C36DA7" w:rsidRPr="00C36DA7" w:rsidRDefault="00C36DA7">
            <w:pPr>
              <w:numPr>
                <w:ilvl w:val="0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bCs w:val="0"/>
              </w:rPr>
            </w:pPr>
            <w:r w:rsidRPr="00C36DA7">
              <w:rPr>
                <w:rFonts w:ascii="Verdana" w:hAnsi="Verdana"/>
                <w:b w:val="0"/>
                <w:bCs w:val="0"/>
              </w:rPr>
              <w:lastRenderedPageBreak/>
              <w:t>miąższości gruntów słabonośnych (do 0,5 m, 0,5-1,0 m, dalej cięcie co 1 m) – prezentacja w formie poligonów różniących się kolorystycznie;</w:t>
            </w:r>
          </w:p>
          <w:p w14:paraId="5FE3C008" w14:textId="77777777" w:rsidR="00C36DA7" w:rsidRPr="00C36DA7" w:rsidRDefault="00C36DA7">
            <w:pPr>
              <w:numPr>
                <w:ilvl w:val="0"/>
                <w:numId w:val="54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bCs w:val="0"/>
              </w:rPr>
            </w:pPr>
            <w:r w:rsidRPr="00C36DA7">
              <w:rPr>
                <w:rFonts w:ascii="Verdana" w:hAnsi="Verdana"/>
                <w:b w:val="0"/>
                <w:bCs w:val="0"/>
              </w:rPr>
              <w:t>izolinie głębokości stropu gruntów słabonośnych.</w:t>
            </w:r>
          </w:p>
        </w:tc>
      </w:tr>
    </w:tbl>
    <w:p w14:paraId="386615F7" w14:textId="77777777" w:rsidR="00C36DA7" w:rsidRPr="00462C90" w:rsidRDefault="00C36DA7" w:rsidP="00C36DA7">
      <w:pPr>
        <w:rPr>
          <w:rFonts w:ascii="Verdana" w:hAnsi="Verdana"/>
          <w:sz w:val="20"/>
          <w:szCs w:val="20"/>
        </w:rPr>
      </w:pPr>
    </w:p>
    <w:p w14:paraId="3502E9B6" w14:textId="77777777" w:rsidR="00C36DA7" w:rsidRPr="00462C90" w:rsidRDefault="00C36DA7" w:rsidP="00C36DA7">
      <w:pPr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 xml:space="preserve">Wraz z ww. mapami należy przekazać Zamawiającemu: </w:t>
      </w:r>
    </w:p>
    <w:p w14:paraId="4BCCB2D3" w14:textId="77777777" w:rsidR="00C36DA7" w:rsidRPr="00462C90" w:rsidRDefault="00C36DA7">
      <w:pPr>
        <w:pStyle w:val="Akapitzlist"/>
        <w:numPr>
          <w:ilvl w:val="0"/>
          <w:numId w:val="55"/>
        </w:numPr>
        <w:spacing w:after="0"/>
        <w:jc w:val="both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 xml:space="preserve">dane zapisane w formie plików </w:t>
      </w:r>
      <w:proofErr w:type="spellStart"/>
      <w:r w:rsidRPr="00462C90">
        <w:rPr>
          <w:rFonts w:ascii="Verdana" w:hAnsi="Verdana"/>
          <w:sz w:val="20"/>
          <w:szCs w:val="20"/>
        </w:rPr>
        <w:t>shapefile</w:t>
      </w:r>
      <w:proofErr w:type="spellEnd"/>
      <w:r w:rsidRPr="00462C90">
        <w:rPr>
          <w:rFonts w:ascii="Verdana" w:hAnsi="Verdana"/>
          <w:sz w:val="20"/>
          <w:szCs w:val="20"/>
        </w:rPr>
        <w:t xml:space="preserve"> (z zapisanymi stylami):</w:t>
      </w:r>
    </w:p>
    <w:p w14:paraId="06F51BFA" w14:textId="77777777" w:rsidR="00C36DA7" w:rsidRPr="00462C90" w:rsidRDefault="00C36DA7">
      <w:pPr>
        <w:pStyle w:val="Akapitzlist"/>
        <w:numPr>
          <w:ilvl w:val="1"/>
          <w:numId w:val="55"/>
        </w:numPr>
        <w:spacing w:after="0"/>
        <w:ind w:left="851"/>
        <w:jc w:val="both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>warstwy wektorowe poligonowe z obszarami występowania gruntów słabonośnych z podziałem na:</w:t>
      </w:r>
    </w:p>
    <w:p w14:paraId="043EF8B3" w14:textId="77777777" w:rsidR="00C36DA7" w:rsidRPr="00462C90" w:rsidRDefault="00C36DA7">
      <w:pPr>
        <w:numPr>
          <w:ilvl w:val="2"/>
          <w:numId w:val="54"/>
        </w:numPr>
        <w:overflowPunct w:val="0"/>
        <w:autoSpaceDE w:val="0"/>
        <w:autoSpaceDN w:val="0"/>
        <w:adjustRightInd w:val="0"/>
        <w:spacing w:after="0"/>
        <w:ind w:left="1418"/>
        <w:jc w:val="both"/>
        <w:textAlignment w:val="baseline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>grunty organiczne,</w:t>
      </w:r>
    </w:p>
    <w:p w14:paraId="7ED7AB50" w14:textId="77777777" w:rsidR="00C36DA7" w:rsidRPr="00462C90" w:rsidRDefault="00C36DA7">
      <w:pPr>
        <w:numPr>
          <w:ilvl w:val="2"/>
          <w:numId w:val="54"/>
        </w:numPr>
        <w:overflowPunct w:val="0"/>
        <w:autoSpaceDE w:val="0"/>
        <w:autoSpaceDN w:val="0"/>
        <w:adjustRightInd w:val="0"/>
        <w:spacing w:after="0"/>
        <w:ind w:left="1418"/>
        <w:jc w:val="both"/>
        <w:textAlignment w:val="baseline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 xml:space="preserve">grunty drobnoziarniste w stanie gorszym niż plastyczny, </w:t>
      </w:r>
    </w:p>
    <w:p w14:paraId="32D4166C" w14:textId="77777777" w:rsidR="00C36DA7" w:rsidRPr="00462C90" w:rsidRDefault="00C36DA7">
      <w:pPr>
        <w:numPr>
          <w:ilvl w:val="2"/>
          <w:numId w:val="54"/>
        </w:numPr>
        <w:overflowPunct w:val="0"/>
        <w:autoSpaceDE w:val="0"/>
        <w:autoSpaceDN w:val="0"/>
        <w:adjustRightInd w:val="0"/>
        <w:spacing w:after="0"/>
        <w:ind w:left="1418"/>
        <w:jc w:val="both"/>
        <w:textAlignment w:val="baseline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 xml:space="preserve">grunty bardzo i gruboziarniste w stanie luźnym, </w:t>
      </w:r>
    </w:p>
    <w:p w14:paraId="0D6CF88A" w14:textId="77777777" w:rsidR="00C36DA7" w:rsidRPr="00462C90" w:rsidRDefault="00C36DA7">
      <w:pPr>
        <w:numPr>
          <w:ilvl w:val="2"/>
          <w:numId w:val="54"/>
        </w:numPr>
        <w:overflowPunct w:val="0"/>
        <w:autoSpaceDE w:val="0"/>
        <w:autoSpaceDN w:val="0"/>
        <w:adjustRightInd w:val="0"/>
        <w:spacing w:after="0"/>
        <w:ind w:left="1418"/>
        <w:jc w:val="both"/>
        <w:textAlignment w:val="baseline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>grunty antropogeniczne poza gruntami w nasypach budowlanych,</w:t>
      </w:r>
    </w:p>
    <w:p w14:paraId="28878EAA" w14:textId="77777777" w:rsidR="00C36DA7" w:rsidRPr="00462C90" w:rsidRDefault="00C36DA7">
      <w:pPr>
        <w:pStyle w:val="Akapitzlist"/>
        <w:numPr>
          <w:ilvl w:val="1"/>
          <w:numId w:val="55"/>
        </w:numPr>
        <w:spacing w:after="0"/>
        <w:ind w:left="851"/>
        <w:jc w:val="both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>warstwy wektorowe punktowe z lokalizacją wierceń z następującymi danymi (umieszczonymi w tabeli atrybutów i w pliku xls): nazwa otworu, współrzędne X, Y (układ 2000) otworu, nazwa drogi i skrócona nazwa odcinka, rodzaj wiercenia, głębokość wiercenia, rzędna terenu w lokalizacji wiercenia, rzędne spągu i strop gruntów słabonośnych (w podziale na grunty organiczne, grunty drobnoziarniste w stanie gorszym niż plastyczny, grunty bardzo i gruboziarniste w stanie luźnym, grunty antropogeniczne poza gruntami w nasypach budowlanych), rzędne niwelety, data wiercenia, imię i nazwisko operatora wykonującego wiercenie, imię i nazwisko osoby dozorującej badania terenowe z numerem uprawnień;</w:t>
      </w:r>
    </w:p>
    <w:p w14:paraId="7378E300" w14:textId="18DE6ADD" w:rsidR="00C36DA7" w:rsidRPr="00462C90" w:rsidRDefault="00C36DA7">
      <w:pPr>
        <w:pStyle w:val="Akapitzlist"/>
        <w:numPr>
          <w:ilvl w:val="1"/>
          <w:numId w:val="55"/>
        </w:numPr>
        <w:spacing w:after="0"/>
        <w:ind w:left="851"/>
        <w:jc w:val="both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 xml:space="preserve">warstwy wektorowe punktowe z lokalizacją sondowań podzielone wg. rodzaju sondowań z następującymi danymi (umieszczonymi w tabeli atrybutów): nazwa sondy, współrzędne X, Y (układ 2000) sondy, rodzaj sondy, głębokość sondy, rzędna terenu w lokalizacji sondy, rzędne spągu i strop gruntów słabonośnych </w:t>
      </w:r>
      <w:r w:rsidR="00EF50E3">
        <w:rPr>
          <w:rFonts w:ascii="Verdana" w:hAnsi="Verdana"/>
          <w:sz w:val="20"/>
          <w:szCs w:val="20"/>
        </w:rPr>
        <w:br/>
      </w:r>
      <w:r w:rsidRPr="00462C90">
        <w:rPr>
          <w:rFonts w:ascii="Verdana" w:hAnsi="Verdana"/>
          <w:sz w:val="20"/>
          <w:szCs w:val="20"/>
        </w:rPr>
        <w:t xml:space="preserve">w podziale </w:t>
      </w:r>
      <w:proofErr w:type="spellStart"/>
      <w:r w:rsidRPr="00462C90">
        <w:rPr>
          <w:rFonts w:ascii="Verdana" w:hAnsi="Verdana"/>
          <w:sz w:val="20"/>
          <w:szCs w:val="20"/>
        </w:rPr>
        <w:t>j.w</w:t>
      </w:r>
      <w:proofErr w:type="spellEnd"/>
      <w:r w:rsidRPr="00462C90">
        <w:rPr>
          <w:rFonts w:ascii="Verdana" w:hAnsi="Verdana"/>
          <w:sz w:val="20"/>
          <w:szCs w:val="20"/>
        </w:rPr>
        <w:t>., rzędne niwelety, data sondowania, imię i nazwisko operatora wykonującego sondowanie, imię i nazwisko osoby dozorującej badania terenowe z numerem uprawnień.</w:t>
      </w:r>
    </w:p>
    <w:p w14:paraId="7FA96FA2" w14:textId="77777777" w:rsidR="00C36DA7" w:rsidRPr="00462C90" w:rsidRDefault="00C36DA7">
      <w:pPr>
        <w:pStyle w:val="Akapitzlist"/>
        <w:numPr>
          <w:ilvl w:val="0"/>
          <w:numId w:val="55"/>
        </w:numPr>
        <w:spacing w:after="0"/>
        <w:jc w:val="both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 xml:space="preserve">dane tj. </w:t>
      </w:r>
      <w:proofErr w:type="spellStart"/>
      <w:r w:rsidRPr="00462C90">
        <w:rPr>
          <w:rFonts w:ascii="Verdana" w:hAnsi="Verdana"/>
          <w:sz w:val="20"/>
          <w:szCs w:val="20"/>
        </w:rPr>
        <w:t>ortofotomapy</w:t>
      </w:r>
      <w:proofErr w:type="spellEnd"/>
      <w:r w:rsidRPr="00462C90">
        <w:rPr>
          <w:rFonts w:ascii="Verdana" w:hAnsi="Verdana"/>
          <w:sz w:val="20"/>
          <w:szCs w:val="20"/>
        </w:rPr>
        <w:t xml:space="preserve">, NMT – jeżeli wykorzystane do opracowania </w:t>
      </w:r>
      <w:proofErr w:type="spellStart"/>
      <w:r w:rsidRPr="00462C90">
        <w:rPr>
          <w:rFonts w:ascii="Verdana" w:hAnsi="Verdana"/>
          <w:sz w:val="20"/>
          <w:szCs w:val="20"/>
        </w:rPr>
        <w:t>orotofotomapa</w:t>
      </w:r>
      <w:proofErr w:type="spellEnd"/>
      <w:r w:rsidRPr="00462C90">
        <w:rPr>
          <w:rFonts w:ascii="Verdana" w:hAnsi="Verdana"/>
          <w:sz w:val="20"/>
          <w:szCs w:val="20"/>
        </w:rPr>
        <w:t xml:space="preserve"> i NMT są starsze niż 3 lata należy dokonać aktualizacji NMT i </w:t>
      </w:r>
      <w:proofErr w:type="spellStart"/>
      <w:r w:rsidRPr="00462C90">
        <w:rPr>
          <w:rFonts w:ascii="Verdana" w:hAnsi="Verdana"/>
          <w:sz w:val="20"/>
          <w:szCs w:val="20"/>
        </w:rPr>
        <w:t>ortofotmapy</w:t>
      </w:r>
      <w:proofErr w:type="spellEnd"/>
      <w:r w:rsidRPr="00462C90">
        <w:rPr>
          <w:rFonts w:ascii="Verdana" w:hAnsi="Verdana"/>
          <w:sz w:val="20"/>
          <w:szCs w:val="20"/>
        </w:rPr>
        <w:t xml:space="preserve"> np. w postaci nalotu i dołączyć (dane z </w:t>
      </w:r>
      <w:proofErr w:type="spellStart"/>
      <w:r w:rsidRPr="00462C90">
        <w:rPr>
          <w:rFonts w:ascii="Verdana" w:hAnsi="Verdana"/>
          <w:sz w:val="20"/>
          <w:szCs w:val="20"/>
        </w:rPr>
        <w:t>georeferencją</w:t>
      </w:r>
      <w:proofErr w:type="spellEnd"/>
      <w:r w:rsidRPr="00462C90">
        <w:rPr>
          <w:rFonts w:ascii="Verdana" w:hAnsi="Verdana"/>
          <w:sz w:val="20"/>
          <w:szCs w:val="20"/>
        </w:rPr>
        <w:t>) do opracowania;    </w:t>
      </w:r>
    </w:p>
    <w:p w14:paraId="222C84C7" w14:textId="77777777" w:rsidR="00C36DA7" w:rsidRPr="00462C90" w:rsidRDefault="00C36DA7">
      <w:pPr>
        <w:pStyle w:val="Akapitzlist"/>
        <w:numPr>
          <w:ilvl w:val="0"/>
          <w:numId w:val="55"/>
        </w:numPr>
        <w:spacing w:after="0"/>
        <w:jc w:val="both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 xml:space="preserve">warstwy wektorowe poligonowe i punktowe należy dodatkowo przekazać w postaci pliku </w:t>
      </w:r>
      <w:proofErr w:type="spellStart"/>
      <w:r w:rsidRPr="00462C90">
        <w:rPr>
          <w:rFonts w:ascii="Verdana" w:hAnsi="Verdana"/>
          <w:sz w:val="20"/>
          <w:szCs w:val="20"/>
        </w:rPr>
        <w:t>kml</w:t>
      </w:r>
      <w:proofErr w:type="spellEnd"/>
      <w:r w:rsidRPr="00462C90">
        <w:rPr>
          <w:rFonts w:ascii="Verdana" w:hAnsi="Verdana"/>
          <w:sz w:val="20"/>
          <w:szCs w:val="20"/>
        </w:rPr>
        <w:t xml:space="preserve"> (wielkość pojedynczych plików nie powinna przekraczać 5 MB i 2000 linii/punktów). </w:t>
      </w:r>
    </w:p>
    <w:p w14:paraId="20EE8190" w14:textId="77777777" w:rsidR="00C36DA7" w:rsidRPr="00462C90" w:rsidRDefault="00C36DA7" w:rsidP="00462C90">
      <w:pPr>
        <w:jc w:val="both"/>
        <w:rPr>
          <w:rFonts w:ascii="Verdana" w:hAnsi="Verdana"/>
          <w:sz w:val="20"/>
          <w:szCs w:val="20"/>
        </w:rPr>
      </w:pPr>
    </w:p>
    <w:p w14:paraId="78ED3EC9" w14:textId="77777777" w:rsidR="00C36DA7" w:rsidRPr="00462C90" w:rsidRDefault="00C36DA7" w:rsidP="00462C90">
      <w:pPr>
        <w:jc w:val="both"/>
        <w:rPr>
          <w:rFonts w:ascii="Verdana" w:hAnsi="Verdana"/>
          <w:sz w:val="20"/>
          <w:szCs w:val="20"/>
        </w:rPr>
      </w:pPr>
      <w:r w:rsidRPr="00462C90">
        <w:rPr>
          <w:rFonts w:ascii="Verdana" w:hAnsi="Verdana"/>
          <w:sz w:val="20"/>
          <w:szCs w:val="20"/>
        </w:rPr>
        <w:t>Rzędne, o których mowa powyżej, należy podać w układzie wysokościowym PL-EVRF2007-NH, a w przypadku danych archiwalnych w układzie wysokościowym PL-KRON86-NH rzędne należy przeliczyć do układu PL-EVRF2007-NH.</w:t>
      </w:r>
    </w:p>
    <w:bookmarkEnd w:id="298"/>
    <w:p w14:paraId="4479377E" w14:textId="77777777" w:rsidR="00C36DA7" w:rsidRPr="00C36DA7" w:rsidRDefault="00C36DA7" w:rsidP="00462C90"/>
    <w:sectPr w:rsidR="00C36DA7" w:rsidRPr="00C36D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07C65" w14:textId="77777777" w:rsidR="00F85480" w:rsidRDefault="00F85480" w:rsidP="001E3782">
      <w:pPr>
        <w:spacing w:after="0" w:line="240" w:lineRule="auto"/>
      </w:pPr>
      <w:r>
        <w:separator/>
      </w:r>
    </w:p>
  </w:endnote>
  <w:endnote w:type="continuationSeparator" w:id="0">
    <w:p w14:paraId="331B0EB8" w14:textId="77777777" w:rsidR="00F85480" w:rsidRDefault="00F85480" w:rsidP="001E3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TE1CA236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846529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6AF07A7E" w14:textId="77777777" w:rsidR="00B621B3" w:rsidRPr="00F4082F" w:rsidRDefault="00B621B3" w:rsidP="00F4082F">
            <w:pPr>
              <w:pStyle w:val="Stopka"/>
              <w:pBdr>
                <w:bottom w:val="single" w:sz="12" w:space="1" w:color="auto"/>
              </w:pBdr>
              <w:ind w:right="-1"/>
              <w:jc w:val="center"/>
              <w:rPr>
                <w:rFonts w:ascii="Calibri" w:eastAsia="Times New Roman" w:hAnsi="Calibri" w:cs="Calibri"/>
                <w:bCs/>
                <w:i/>
                <w:iCs/>
                <w:sz w:val="16"/>
                <w:szCs w:val="24"/>
                <w:lang w:eastAsia="pl-PL"/>
              </w:rPr>
            </w:pPr>
          </w:p>
          <w:p w14:paraId="43763C36" w14:textId="55D39929" w:rsidR="00B621B3" w:rsidRPr="00F4082F" w:rsidRDefault="00B621B3" w:rsidP="00F4082F">
            <w:pPr>
              <w:pStyle w:val="Stopka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Nazwa zadania, np.: Projekt i b</w:t>
            </w:r>
            <w:r w:rsidRPr="00F4082F">
              <w:rPr>
                <w:rFonts w:ascii="Verdana" w:hAnsi="Verdana"/>
                <w:i/>
                <w:sz w:val="16"/>
                <w:szCs w:val="16"/>
              </w:rPr>
              <w:t>udowa drogi ekspresowej S</w:t>
            </w:r>
            <w:r>
              <w:rPr>
                <w:rFonts w:ascii="Verdana" w:hAnsi="Verdana"/>
                <w:i/>
                <w:sz w:val="16"/>
                <w:szCs w:val="16"/>
              </w:rPr>
              <w:t>..</w:t>
            </w:r>
            <w:r w:rsidRPr="00F4082F">
              <w:rPr>
                <w:rFonts w:ascii="Verdana" w:hAnsi="Verdana"/>
                <w:i/>
                <w:sz w:val="16"/>
                <w:szCs w:val="16"/>
              </w:rPr>
              <w:t xml:space="preserve"> na odcinku </w:t>
            </w:r>
            <w:r>
              <w:rPr>
                <w:rFonts w:ascii="Verdana" w:hAnsi="Verdana"/>
                <w:i/>
                <w:sz w:val="16"/>
                <w:szCs w:val="16"/>
              </w:rPr>
              <w:t>….</w:t>
            </w:r>
            <w:r w:rsidRPr="00F4082F">
              <w:rPr>
                <w:rFonts w:ascii="Verdana" w:hAnsi="Verdana"/>
                <w:i/>
                <w:sz w:val="16"/>
                <w:szCs w:val="16"/>
              </w:rPr>
              <w:t xml:space="preserve"> – </w:t>
            </w:r>
            <w:r>
              <w:rPr>
                <w:rFonts w:ascii="Verdana" w:hAnsi="Verdana"/>
                <w:i/>
                <w:sz w:val="16"/>
                <w:szCs w:val="16"/>
              </w:rPr>
              <w:t>…</w:t>
            </w:r>
            <w:r w:rsidRPr="00F4082F">
              <w:rPr>
                <w:rFonts w:ascii="Verdana" w:hAnsi="Verdana"/>
                <w:i/>
                <w:sz w:val="16"/>
                <w:szCs w:val="16"/>
              </w:rPr>
              <w:t xml:space="preserve"> od km 00+000.00 do  km 15+601.99 wraz z obwodnicą </w:t>
            </w:r>
            <w:r>
              <w:rPr>
                <w:rFonts w:ascii="Verdana" w:hAnsi="Verdana"/>
                <w:i/>
                <w:sz w:val="16"/>
                <w:szCs w:val="16"/>
              </w:rPr>
              <w:t>…</w:t>
            </w:r>
            <w:r w:rsidRPr="00F4082F">
              <w:rPr>
                <w:rFonts w:ascii="Verdana" w:hAnsi="Verdana"/>
                <w:i/>
                <w:sz w:val="16"/>
                <w:szCs w:val="16"/>
              </w:rPr>
              <w:t xml:space="preserve"> w ciągu DK</w:t>
            </w:r>
            <w:r>
              <w:rPr>
                <w:rFonts w:ascii="Verdana" w:hAnsi="Verdana"/>
                <w:i/>
                <w:sz w:val="16"/>
                <w:szCs w:val="16"/>
              </w:rPr>
              <w:t>..</w:t>
            </w:r>
            <w:r w:rsidRPr="00F4082F">
              <w:rPr>
                <w:rFonts w:ascii="Verdana" w:hAnsi="Verdana"/>
                <w:i/>
                <w:sz w:val="16"/>
                <w:szCs w:val="16"/>
              </w:rPr>
              <w:t xml:space="preserve"> od km 00+000.00  do km 4+041.04</w:t>
            </w:r>
          </w:p>
          <w:p w14:paraId="2C8AC99B" w14:textId="77777777" w:rsidR="00B621B3" w:rsidRDefault="00B621B3">
            <w:pPr>
              <w:pStyle w:val="Stopka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4D67185" w14:textId="659A2973" w:rsidR="00B621B3" w:rsidRPr="001E3782" w:rsidRDefault="00B621B3">
            <w:pPr>
              <w:pStyle w:val="Stopka"/>
              <w:jc w:val="center"/>
              <w:rPr>
                <w:sz w:val="16"/>
                <w:szCs w:val="16"/>
              </w:rPr>
            </w:pPr>
            <w:r w:rsidRPr="001E3782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1E3782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1E3782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1E3782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005B75">
              <w:rPr>
                <w:rFonts w:ascii="Verdana" w:hAnsi="Verdana"/>
                <w:bCs/>
                <w:noProof/>
                <w:sz w:val="16"/>
                <w:szCs w:val="16"/>
              </w:rPr>
              <w:t>2</w:t>
            </w:r>
            <w:r w:rsidRPr="001E3782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1E3782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1E3782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1E3782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1E3782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005B75">
              <w:rPr>
                <w:rFonts w:ascii="Verdana" w:hAnsi="Verdana"/>
                <w:bCs/>
                <w:noProof/>
                <w:sz w:val="16"/>
                <w:szCs w:val="16"/>
              </w:rPr>
              <w:t>2</w:t>
            </w:r>
            <w:r w:rsidRPr="001E3782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18BDD" w14:textId="77777777" w:rsidR="00F85480" w:rsidRDefault="00F85480" w:rsidP="001E3782">
      <w:pPr>
        <w:spacing w:after="0" w:line="240" w:lineRule="auto"/>
      </w:pPr>
      <w:r>
        <w:separator/>
      </w:r>
    </w:p>
  </w:footnote>
  <w:footnote w:type="continuationSeparator" w:id="0">
    <w:p w14:paraId="195E01DF" w14:textId="77777777" w:rsidR="00F85480" w:rsidRDefault="00F85480" w:rsidP="001E3782">
      <w:pPr>
        <w:spacing w:after="0" w:line="240" w:lineRule="auto"/>
      </w:pPr>
      <w:r>
        <w:continuationSeparator/>
      </w:r>
    </w:p>
  </w:footnote>
  <w:footnote w:id="1">
    <w:p w14:paraId="3E32D250" w14:textId="449A949C" w:rsidR="002C436D" w:rsidRDefault="002C436D" w:rsidP="00462C9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62C90">
        <w:rPr>
          <w:rFonts w:ascii="Verdana" w:hAnsi="Verdana"/>
          <w:sz w:val="16"/>
          <w:szCs w:val="16"/>
        </w:rPr>
        <w:t>Ustawa z dnia 10 kwietnia 2003 r. o szczególnych zasadach przygotowania i realizacji inwestycji w zakresie dróg publicznych (tekst jednolity Dz. U. z 2024 r. poz. 311)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CC950" w14:textId="4EA73B35" w:rsidR="00B621B3" w:rsidRPr="001E3782" w:rsidRDefault="00B621B3" w:rsidP="0035039D">
    <w:pPr>
      <w:pBdr>
        <w:bottom w:val="single" w:sz="12" w:space="1" w:color="auto"/>
      </w:pBdr>
      <w:tabs>
        <w:tab w:val="left" w:pos="-720"/>
        <w:tab w:val="left" w:pos="397"/>
        <w:tab w:val="left" w:pos="567"/>
        <w:tab w:val="left" w:pos="737"/>
      </w:tabs>
      <w:suppressAutoHyphens/>
      <w:spacing w:after="60" w:line="240" w:lineRule="auto"/>
      <w:ind w:right="-3"/>
      <w:jc w:val="center"/>
      <w:rPr>
        <w:rFonts w:ascii="Verdana" w:eastAsia="Times New Roman" w:hAnsi="Verdana" w:cs="Calibri"/>
        <w:bCs/>
        <w:iCs/>
        <w:spacing w:val="-1"/>
        <w:sz w:val="16"/>
        <w:szCs w:val="24"/>
        <w:lang w:eastAsia="pl-PL"/>
      </w:rPr>
    </w:pPr>
    <w:r>
      <w:rPr>
        <w:rFonts w:ascii="Verdana" w:eastAsia="Times New Roman" w:hAnsi="Verdana" w:cs="Calibri"/>
        <w:bCs/>
        <w:sz w:val="16"/>
        <w:szCs w:val="24"/>
        <w:lang w:eastAsia="pl-PL"/>
      </w:rPr>
      <w:t>SP. 40.20.00 – 40.50.00</w:t>
    </w:r>
  </w:p>
  <w:p w14:paraId="5948D55B" w14:textId="37213C84" w:rsidR="00B621B3" w:rsidRPr="001E3782" w:rsidRDefault="00B621B3" w:rsidP="001E3782">
    <w:pPr>
      <w:pBdr>
        <w:bottom w:val="single" w:sz="12" w:space="1" w:color="auto"/>
      </w:pBdr>
      <w:tabs>
        <w:tab w:val="left" w:pos="-720"/>
        <w:tab w:val="left" w:pos="397"/>
        <w:tab w:val="left" w:pos="567"/>
        <w:tab w:val="left" w:pos="737"/>
      </w:tabs>
      <w:suppressAutoHyphens/>
      <w:spacing w:after="60" w:line="240" w:lineRule="auto"/>
      <w:ind w:right="-3"/>
      <w:jc w:val="right"/>
      <w:rPr>
        <w:rFonts w:ascii="Verdana" w:eastAsia="Times New Roman" w:hAnsi="Verdana" w:cs="Calibri"/>
        <w:bCs/>
        <w:iCs/>
        <w:spacing w:val="-1"/>
        <w:sz w:val="16"/>
        <w:szCs w:val="24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44DA5"/>
    <w:multiLevelType w:val="hybridMultilevel"/>
    <w:tmpl w:val="15C6BC6C"/>
    <w:lvl w:ilvl="0" w:tplc="869EC7D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83D2EDB"/>
    <w:multiLevelType w:val="hybridMultilevel"/>
    <w:tmpl w:val="6952CD62"/>
    <w:lvl w:ilvl="0" w:tplc="0BD416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9567C7"/>
    <w:multiLevelType w:val="hybridMultilevel"/>
    <w:tmpl w:val="FB9660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9D44C5"/>
    <w:multiLevelType w:val="hybridMultilevel"/>
    <w:tmpl w:val="D39C925E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0F718A"/>
    <w:multiLevelType w:val="hybridMultilevel"/>
    <w:tmpl w:val="06FAE7B6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997575"/>
    <w:multiLevelType w:val="hybridMultilevel"/>
    <w:tmpl w:val="B5227434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A4140F"/>
    <w:multiLevelType w:val="hybridMultilevel"/>
    <w:tmpl w:val="74FA0D32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4729BD"/>
    <w:multiLevelType w:val="hybridMultilevel"/>
    <w:tmpl w:val="D58871C4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DD21AB"/>
    <w:multiLevelType w:val="hybridMultilevel"/>
    <w:tmpl w:val="B8DC8554"/>
    <w:lvl w:ilvl="0" w:tplc="869EC7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496869"/>
    <w:multiLevelType w:val="hybridMultilevel"/>
    <w:tmpl w:val="824AC814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82225A"/>
    <w:multiLevelType w:val="hybridMultilevel"/>
    <w:tmpl w:val="0E367784"/>
    <w:lvl w:ilvl="0" w:tplc="869EC7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AB95E08"/>
    <w:multiLevelType w:val="hybridMultilevel"/>
    <w:tmpl w:val="4C189ADE"/>
    <w:lvl w:ilvl="0" w:tplc="869EC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C2137"/>
    <w:multiLevelType w:val="hybridMultilevel"/>
    <w:tmpl w:val="EAD6A472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665E50"/>
    <w:multiLevelType w:val="hybridMultilevel"/>
    <w:tmpl w:val="D3168334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D41D14"/>
    <w:multiLevelType w:val="hybridMultilevel"/>
    <w:tmpl w:val="630ADDC4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EB4387"/>
    <w:multiLevelType w:val="hybridMultilevel"/>
    <w:tmpl w:val="9934D362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2D48E8"/>
    <w:multiLevelType w:val="multilevel"/>
    <w:tmpl w:val="1D361926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DC80103"/>
    <w:multiLevelType w:val="hybridMultilevel"/>
    <w:tmpl w:val="16E84024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FE4EB9"/>
    <w:multiLevelType w:val="hybridMultilevel"/>
    <w:tmpl w:val="C0CC0738"/>
    <w:lvl w:ilvl="0" w:tplc="0BD416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844C9E"/>
    <w:multiLevelType w:val="hybridMultilevel"/>
    <w:tmpl w:val="63C627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4C507A"/>
    <w:multiLevelType w:val="hybridMultilevel"/>
    <w:tmpl w:val="EC6A4CFE"/>
    <w:lvl w:ilvl="0" w:tplc="16727F9E">
      <w:start w:val="1"/>
      <w:numFmt w:val="bullet"/>
      <w:pStyle w:val="Kokpnormpunk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 w15:restartNumberingAfterBreak="0">
    <w:nsid w:val="32FF0E01"/>
    <w:multiLevelType w:val="hybridMultilevel"/>
    <w:tmpl w:val="C8D65FE6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BE710B"/>
    <w:multiLevelType w:val="hybridMultilevel"/>
    <w:tmpl w:val="05C6F4EE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EC5E1F"/>
    <w:multiLevelType w:val="hybridMultilevel"/>
    <w:tmpl w:val="69D45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E4A13"/>
    <w:multiLevelType w:val="hybridMultilevel"/>
    <w:tmpl w:val="1CC4D17E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FAF6383"/>
    <w:multiLevelType w:val="hybridMultilevel"/>
    <w:tmpl w:val="E1680A02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05003F2"/>
    <w:multiLevelType w:val="hybridMultilevel"/>
    <w:tmpl w:val="2CB8E2A0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16A51F8"/>
    <w:multiLevelType w:val="hybridMultilevel"/>
    <w:tmpl w:val="DDD0F82E"/>
    <w:lvl w:ilvl="0" w:tplc="0BD416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4E6F27"/>
    <w:multiLevelType w:val="hybridMultilevel"/>
    <w:tmpl w:val="0E1EEFB8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27097A"/>
    <w:multiLevelType w:val="hybridMultilevel"/>
    <w:tmpl w:val="9046693E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8325E58"/>
    <w:multiLevelType w:val="hybridMultilevel"/>
    <w:tmpl w:val="59F81860"/>
    <w:lvl w:ilvl="0" w:tplc="869EC7D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968518D"/>
    <w:multiLevelType w:val="hybridMultilevel"/>
    <w:tmpl w:val="94B0AD70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D0A34A8"/>
    <w:multiLevelType w:val="hybridMultilevel"/>
    <w:tmpl w:val="C4881F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F64694"/>
    <w:multiLevelType w:val="hybridMultilevel"/>
    <w:tmpl w:val="E130A3E8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4686BCD"/>
    <w:multiLevelType w:val="hybridMultilevel"/>
    <w:tmpl w:val="E9CAAA3A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9222E4A"/>
    <w:multiLevelType w:val="multilevel"/>
    <w:tmpl w:val="A8FAF9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5A720B10"/>
    <w:multiLevelType w:val="hybridMultilevel"/>
    <w:tmpl w:val="44A6F410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3141C3"/>
    <w:multiLevelType w:val="hybridMultilevel"/>
    <w:tmpl w:val="12547FFA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B219F6"/>
    <w:multiLevelType w:val="hybridMultilevel"/>
    <w:tmpl w:val="69DCA7AE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30A3DBF"/>
    <w:multiLevelType w:val="hybridMultilevel"/>
    <w:tmpl w:val="0E7AE30C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795137D"/>
    <w:multiLevelType w:val="hybridMultilevel"/>
    <w:tmpl w:val="B14E7B54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7F917C6"/>
    <w:multiLevelType w:val="hybridMultilevel"/>
    <w:tmpl w:val="88E07CCA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8914480"/>
    <w:multiLevelType w:val="hybridMultilevel"/>
    <w:tmpl w:val="0B762BB2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3D63CC6"/>
    <w:multiLevelType w:val="hybridMultilevel"/>
    <w:tmpl w:val="8744D3EA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3E73F16"/>
    <w:multiLevelType w:val="hybridMultilevel"/>
    <w:tmpl w:val="E56CEEA2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42C179F"/>
    <w:multiLevelType w:val="hybridMultilevel"/>
    <w:tmpl w:val="69D45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9D56F7"/>
    <w:multiLevelType w:val="hybridMultilevel"/>
    <w:tmpl w:val="3A5C3990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7D45EF7"/>
    <w:multiLevelType w:val="hybridMultilevel"/>
    <w:tmpl w:val="DF7646D2"/>
    <w:lvl w:ilvl="0" w:tplc="42146A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AB00D80"/>
    <w:multiLevelType w:val="hybridMultilevel"/>
    <w:tmpl w:val="1194DF18"/>
    <w:lvl w:ilvl="0" w:tplc="0BD416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EB654E5"/>
    <w:multiLevelType w:val="hybridMultilevel"/>
    <w:tmpl w:val="2E62CA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EDD2CC9"/>
    <w:multiLevelType w:val="hybridMultilevel"/>
    <w:tmpl w:val="8BBE89EE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F106D34"/>
    <w:multiLevelType w:val="hybridMultilevel"/>
    <w:tmpl w:val="893402BA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F5D5E7F"/>
    <w:multiLevelType w:val="hybridMultilevel"/>
    <w:tmpl w:val="D938DC74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745D7F"/>
    <w:multiLevelType w:val="hybridMultilevel"/>
    <w:tmpl w:val="3814B8AA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941864"/>
    <w:multiLevelType w:val="hybridMultilevel"/>
    <w:tmpl w:val="E8B8A026"/>
    <w:lvl w:ilvl="0" w:tplc="869EC7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85603643">
    <w:abstractNumId w:val="35"/>
  </w:num>
  <w:num w:numId="2" w16cid:durableId="1872647099">
    <w:abstractNumId w:val="20"/>
  </w:num>
  <w:num w:numId="3" w16cid:durableId="843858965">
    <w:abstractNumId w:val="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701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Verdana" w:hAnsi="Verdana" w:hint="default"/>
          <w:b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 w16cid:durableId="1492139971">
    <w:abstractNumId w:val="24"/>
  </w:num>
  <w:num w:numId="5" w16cid:durableId="1543400305">
    <w:abstractNumId w:val="36"/>
  </w:num>
  <w:num w:numId="6" w16cid:durableId="629166068">
    <w:abstractNumId w:val="19"/>
  </w:num>
  <w:num w:numId="7" w16cid:durableId="155995071">
    <w:abstractNumId w:val="32"/>
  </w:num>
  <w:num w:numId="8" w16cid:durableId="552232977">
    <w:abstractNumId w:val="18"/>
  </w:num>
  <w:num w:numId="9" w16cid:durableId="460684887">
    <w:abstractNumId w:val="1"/>
  </w:num>
  <w:num w:numId="10" w16cid:durableId="1450392541">
    <w:abstractNumId w:val="48"/>
  </w:num>
  <w:num w:numId="11" w16cid:durableId="2096898052">
    <w:abstractNumId w:val="6"/>
  </w:num>
  <w:num w:numId="12" w16cid:durableId="1499690637">
    <w:abstractNumId w:val="13"/>
  </w:num>
  <w:num w:numId="13" w16cid:durableId="723061573">
    <w:abstractNumId w:val="54"/>
  </w:num>
  <w:num w:numId="14" w16cid:durableId="592735">
    <w:abstractNumId w:val="28"/>
  </w:num>
  <w:num w:numId="15" w16cid:durableId="455636050">
    <w:abstractNumId w:val="33"/>
  </w:num>
  <w:num w:numId="16" w16cid:durableId="1363434939">
    <w:abstractNumId w:val="15"/>
  </w:num>
  <w:num w:numId="17" w16cid:durableId="1429305409">
    <w:abstractNumId w:val="14"/>
  </w:num>
  <w:num w:numId="18" w16cid:durableId="56249469">
    <w:abstractNumId w:val="7"/>
  </w:num>
  <w:num w:numId="19" w16cid:durableId="2124226604">
    <w:abstractNumId w:val="52"/>
  </w:num>
  <w:num w:numId="20" w16cid:durableId="1886871831">
    <w:abstractNumId w:val="51"/>
  </w:num>
  <w:num w:numId="21" w16cid:durableId="1234003972">
    <w:abstractNumId w:val="34"/>
  </w:num>
  <w:num w:numId="22" w16cid:durableId="1001353387">
    <w:abstractNumId w:val="40"/>
  </w:num>
  <w:num w:numId="23" w16cid:durableId="1833641896">
    <w:abstractNumId w:val="27"/>
  </w:num>
  <w:num w:numId="24" w16cid:durableId="798718359">
    <w:abstractNumId w:val="43"/>
  </w:num>
  <w:num w:numId="25" w16cid:durableId="1671447228">
    <w:abstractNumId w:val="4"/>
  </w:num>
  <w:num w:numId="26" w16cid:durableId="927269767">
    <w:abstractNumId w:val="37"/>
  </w:num>
  <w:num w:numId="27" w16cid:durableId="393702753">
    <w:abstractNumId w:val="53"/>
  </w:num>
  <w:num w:numId="28" w16cid:durableId="1420132166">
    <w:abstractNumId w:val="41"/>
  </w:num>
  <w:num w:numId="29" w16cid:durableId="820921838">
    <w:abstractNumId w:val="9"/>
  </w:num>
  <w:num w:numId="30" w16cid:durableId="1278175104">
    <w:abstractNumId w:val="17"/>
  </w:num>
  <w:num w:numId="31" w16cid:durableId="1359157681">
    <w:abstractNumId w:val="39"/>
  </w:num>
  <w:num w:numId="32" w16cid:durableId="165370266">
    <w:abstractNumId w:val="5"/>
  </w:num>
  <w:num w:numId="33" w16cid:durableId="1640069494">
    <w:abstractNumId w:val="11"/>
  </w:num>
  <w:num w:numId="34" w16cid:durableId="981622217">
    <w:abstractNumId w:val="46"/>
  </w:num>
  <w:num w:numId="35" w16cid:durableId="432285705">
    <w:abstractNumId w:val="3"/>
  </w:num>
  <w:num w:numId="36" w16cid:durableId="452863458">
    <w:abstractNumId w:val="45"/>
  </w:num>
  <w:num w:numId="37" w16cid:durableId="529147074">
    <w:abstractNumId w:val="8"/>
  </w:num>
  <w:num w:numId="38" w16cid:durableId="210465579">
    <w:abstractNumId w:val="44"/>
  </w:num>
  <w:num w:numId="39" w16cid:durableId="1485971276">
    <w:abstractNumId w:val="31"/>
  </w:num>
  <w:num w:numId="40" w16cid:durableId="342246184">
    <w:abstractNumId w:val="21"/>
  </w:num>
  <w:num w:numId="41" w16cid:durableId="786002617">
    <w:abstractNumId w:val="30"/>
  </w:num>
  <w:num w:numId="42" w16cid:durableId="2057314945">
    <w:abstractNumId w:val="23"/>
  </w:num>
  <w:num w:numId="43" w16cid:durableId="95911717">
    <w:abstractNumId w:val="0"/>
  </w:num>
  <w:num w:numId="44" w16cid:durableId="1663041780">
    <w:abstractNumId w:val="22"/>
  </w:num>
  <w:num w:numId="45" w16cid:durableId="319577861">
    <w:abstractNumId w:val="38"/>
  </w:num>
  <w:num w:numId="46" w16cid:durableId="1357317894">
    <w:abstractNumId w:val="12"/>
  </w:num>
  <w:num w:numId="47" w16cid:durableId="15473241">
    <w:abstractNumId w:val="25"/>
  </w:num>
  <w:num w:numId="48" w16cid:durableId="457530006">
    <w:abstractNumId w:val="10"/>
  </w:num>
  <w:num w:numId="49" w16cid:durableId="1948004444">
    <w:abstractNumId w:val="26"/>
  </w:num>
  <w:num w:numId="50" w16cid:durableId="430584243">
    <w:abstractNumId w:val="29"/>
  </w:num>
  <w:num w:numId="51" w16cid:durableId="375742647">
    <w:abstractNumId w:val="42"/>
  </w:num>
  <w:num w:numId="52" w16cid:durableId="939949914">
    <w:abstractNumId w:val="50"/>
  </w:num>
  <w:num w:numId="53" w16cid:durableId="1322926326">
    <w:abstractNumId w:val="47"/>
  </w:num>
  <w:num w:numId="54" w16cid:durableId="296375368">
    <w:abstractNumId w:val="49"/>
  </w:num>
  <w:num w:numId="55" w16cid:durableId="1005283351">
    <w:abstractNumId w:val="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9B"/>
    <w:rsid w:val="00005B75"/>
    <w:rsid w:val="0001046B"/>
    <w:rsid w:val="00010E6A"/>
    <w:rsid w:val="00032F1D"/>
    <w:rsid w:val="00036AC9"/>
    <w:rsid w:val="000378B1"/>
    <w:rsid w:val="00047CCE"/>
    <w:rsid w:val="000507A4"/>
    <w:rsid w:val="000638D3"/>
    <w:rsid w:val="00063D2B"/>
    <w:rsid w:val="00065881"/>
    <w:rsid w:val="000669F2"/>
    <w:rsid w:val="00075240"/>
    <w:rsid w:val="00080A48"/>
    <w:rsid w:val="00086CC3"/>
    <w:rsid w:val="00090EAE"/>
    <w:rsid w:val="00091F26"/>
    <w:rsid w:val="00096C2C"/>
    <w:rsid w:val="000B206E"/>
    <w:rsid w:val="000B7A6D"/>
    <w:rsid w:val="000C2280"/>
    <w:rsid w:val="000F0994"/>
    <w:rsid w:val="000F2760"/>
    <w:rsid w:val="000F39B7"/>
    <w:rsid w:val="00100D78"/>
    <w:rsid w:val="0010387E"/>
    <w:rsid w:val="0010746B"/>
    <w:rsid w:val="001133AA"/>
    <w:rsid w:val="00133F43"/>
    <w:rsid w:val="00133FAF"/>
    <w:rsid w:val="00143261"/>
    <w:rsid w:val="0014426E"/>
    <w:rsid w:val="00147FEB"/>
    <w:rsid w:val="0015226B"/>
    <w:rsid w:val="00154AE9"/>
    <w:rsid w:val="0016288D"/>
    <w:rsid w:val="00163817"/>
    <w:rsid w:val="0017262C"/>
    <w:rsid w:val="00177DC3"/>
    <w:rsid w:val="0018039E"/>
    <w:rsid w:val="00180EF4"/>
    <w:rsid w:val="00191458"/>
    <w:rsid w:val="001A0685"/>
    <w:rsid w:val="001A2AEF"/>
    <w:rsid w:val="001A5B81"/>
    <w:rsid w:val="001A63BD"/>
    <w:rsid w:val="001B6C8E"/>
    <w:rsid w:val="001C3702"/>
    <w:rsid w:val="001D3C15"/>
    <w:rsid w:val="001E27F7"/>
    <w:rsid w:val="001E3782"/>
    <w:rsid w:val="001F4687"/>
    <w:rsid w:val="001F4C01"/>
    <w:rsid w:val="001F6859"/>
    <w:rsid w:val="0020132D"/>
    <w:rsid w:val="0020350C"/>
    <w:rsid w:val="002070F1"/>
    <w:rsid w:val="002112C3"/>
    <w:rsid w:val="0023381B"/>
    <w:rsid w:val="002524BF"/>
    <w:rsid w:val="002539C0"/>
    <w:rsid w:val="002567A8"/>
    <w:rsid w:val="00270CA0"/>
    <w:rsid w:val="00280222"/>
    <w:rsid w:val="002858B6"/>
    <w:rsid w:val="00286A12"/>
    <w:rsid w:val="00292162"/>
    <w:rsid w:val="00293871"/>
    <w:rsid w:val="002948FE"/>
    <w:rsid w:val="002A4411"/>
    <w:rsid w:val="002A7049"/>
    <w:rsid w:val="002B4348"/>
    <w:rsid w:val="002B5E6F"/>
    <w:rsid w:val="002B6CA1"/>
    <w:rsid w:val="002B760A"/>
    <w:rsid w:val="002B7FD7"/>
    <w:rsid w:val="002C02C5"/>
    <w:rsid w:val="002C3FEB"/>
    <w:rsid w:val="002C436D"/>
    <w:rsid w:val="002D592D"/>
    <w:rsid w:val="002E314F"/>
    <w:rsid w:val="002E57F9"/>
    <w:rsid w:val="002E63CD"/>
    <w:rsid w:val="002F004B"/>
    <w:rsid w:val="002F161F"/>
    <w:rsid w:val="002F7186"/>
    <w:rsid w:val="002F7B1E"/>
    <w:rsid w:val="0030598E"/>
    <w:rsid w:val="0031127D"/>
    <w:rsid w:val="00312786"/>
    <w:rsid w:val="00325C3D"/>
    <w:rsid w:val="003277E3"/>
    <w:rsid w:val="0033408B"/>
    <w:rsid w:val="0035039D"/>
    <w:rsid w:val="003663A4"/>
    <w:rsid w:val="003666BD"/>
    <w:rsid w:val="003816C6"/>
    <w:rsid w:val="00381C10"/>
    <w:rsid w:val="0038288F"/>
    <w:rsid w:val="00383393"/>
    <w:rsid w:val="0038421C"/>
    <w:rsid w:val="003854B6"/>
    <w:rsid w:val="00395F1B"/>
    <w:rsid w:val="00396C28"/>
    <w:rsid w:val="003A51A8"/>
    <w:rsid w:val="003A7FDE"/>
    <w:rsid w:val="003B0633"/>
    <w:rsid w:val="003C0D2C"/>
    <w:rsid w:val="003D0649"/>
    <w:rsid w:val="003D6DF7"/>
    <w:rsid w:val="003E3F40"/>
    <w:rsid w:val="003E4F72"/>
    <w:rsid w:val="004032AE"/>
    <w:rsid w:val="004167F1"/>
    <w:rsid w:val="004235DA"/>
    <w:rsid w:val="00436B83"/>
    <w:rsid w:val="00437F67"/>
    <w:rsid w:val="004437C4"/>
    <w:rsid w:val="00444068"/>
    <w:rsid w:val="00457708"/>
    <w:rsid w:val="00460CA8"/>
    <w:rsid w:val="00462C90"/>
    <w:rsid w:val="00463A82"/>
    <w:rsid w:val="00464498"/>
    <w:rsid w:val="0046649D"/>
    <w:rsid w:val="0046683C"/>
    <w:rsid w:val="00472E63"/>
    <w:rsid w:val="004739B8"/>
    <w:rsid w:val="004803CC"/>
    <w:rsid w:val="0048630E"/>
    <w:rsid w:val="00493C29"/>
    <w:rsid w:val="00495EE7"/>
    <w:rsid w:val="004A071E"/>
    <w:rsid w:val="004B6951"/>
    <w:rsid w:val="004C2782"/>
    <w:rsid w:val="004E5D97"/>
    <w:rsid w:val="004F00BC"/>
    <w:rsid w:val="004F521D"/>
    <w:rsid w:val="004F6577"/>
    <w:rsid w:val="004F7D1E"/>
    <w:rsid w:val="00504673"/>
    <w:rsid w:val="005107A9"/>
    <w:rsid w:val="00510AEF"/>
    <w:rsid w:val="0051109D"/>
    <w:rsid w:val="005141F0"/>
    <w:rsid w:val="00522B6D"/>
    <w:rsid w:val="00530146"/>
    <w:rsid w:val="005337C1"/>
    <w:rsid w:val="00534866"/>
    <w:rsid w:val="0053700B"/>
    <w:rsid w:val="00537191"/>
    <w:rsid w:val="00545362"/>
    <w:rsid w:val="00546BF1"/>
    <w:rsid w:val="00567363"/>
    <w:rsid w:val="00573C53"/>
    <w:rsid w:val="00574237"/>
    <w:rsid w:val="00575103"/>
    <w:rsid w:val="00581460"/>
    <w:rsid w:val="00587D21"/>
    <w:rsid w:val="005A25EC"/>
    <w:rsid w:val="005A5750"/>
    <w:rsid w:val="005B284E"/>
    <w:rsid w:val="005C19A3"/>
    <w:rsid w:val="005C580F"/>
    <w:rsid w:val="005D2DD1"/>
    <w:rsid w:val="005D5F82"/>
    <w:rsid w:val="005F5763"/>
    <w:rsid w:val="00604E2C"/>
    <w:rsid w:val="006069D5"/>
    <w:rsid w:val="006121E6"/>
    <w:rsid w:val="006135E6"/>
    <w:rsid w:val="006166F6"/>
    <w:rsid w:val="00616911"/>
    <w:rsid w:val="0062200A"/>
    <w:rsid w:val="0063611F"/>
    <w:rsid w:val="00646E9B"/>
    <w:rsid w:val="00651C4D"/>
    <w:rsid w:val="00653312"/>
    <w:rsid w:val="00656708"/>
    <w:rsid w:val="00664E93"/>
    <w:rsid w:val="0066563D"/>
    <w:rsid w:val="00665BDE"/>
    <w:rsid w:val="0066730D"/>
    <w:rsid w:val="0067155B"/>
    <w:rsid w:val="00677991"/>
    <w:rsid w:val="0068068E"/>
    <w:rsid w:val="00690029"/>
    <w:rsid w:val="0069247C"/>
    <w:rsid w:val="006934EF"/>
    <w:rsid w:val="0069534E"/>
    <w:rsid w:val="00696BA6"/>
    <w:rsid w:val="006A7E61"/>
    <w:rsid w:val="006A7FA5"/>
    <w:rsid w:val="006B4245"/>
    <w:rsid w:val="006B6B0E"/>
    <w:rsid w:val="006B745B"/>
    <w:rsid w:val="006C1422"/>
    <w:rsid w:val="006C3D2B"/>
    <w:rsid w:val="006D0826"/>
    <w:rsid w:val="006D3519"/>
    <w:rsid w:val="006D6048"/>
    <w:rsid w:val="006E2E53"/>
    <w:rsid w:val="006E4C45"/>
    <w:rsid w:val="006F1F1F"/>
    <w:rsid w:val="006F4A84"/>
    <w:rsid w:val="006F5F48"/>
    <w:rsid w:val="00710F67"/>
    <w:rsid w:val="00712AAC"/>
    <w:rsid w:val="0071731E"/>
    <w:rsid w:val="00721DE9"/>
    <w:rsid w:val="007237D4"/>
    <w:rsid w:val="0072527E"/>
    <w:rsid w:val="007317A6"/>
    <w:rsid w:val="00744B12"/>
    <w:rsid w:val="00745F3A"/>
    <w:rsid w:val="00753C70"/>
    <w:rsid w:val="007579F1"/>
    <w:rsid w:val="00760756"/>
    <w:rsid w:val="007646DD"/>
    <w:rsid w:val="007738F4"/>
    <w:rsid w:val="00775AAE"/>
    <w:rsid w:val="00780318"/>
    <w:rsid w:val="00783E71"/>
    <w:rsid w:val="00792A01"/>
    <w:rsid w:val="00797C0C"/>
    <w:rsid w:val="007A00CC"/>
    <w:rsid w:val="007A19BD"/>
    <w:rsid w:val="007B1734"/>
    <w:rsid w:val="007B23DD"/>
    <w:rsid w:val="007C763C"/>
    <w:rsid w:val="007D6094"/>
    <w:rsid w:val="007D6F3A"/>
    <w:rsid w:val="007E56E9"/>
    <w:rsid w:val="007F7349"/>
    <w:rsid w:val="00804A48"/>
    <w:rsid w:val="00813031"/>
    <w:rsid w:val="00816AA1"/>
    <w:rsid w:val="00816C0F"/>
    <w:rsid w:val="00840B86"/>
    <w:rsid w:val="0084126B"/>
    <w:rsid w:val="008414D2"/>
    <w:rsid w:val="00847D29"/>
    <w:rsid w:val="00857EF1"/>
    <w:rsid w:val="008603C1"/>
    <w:rsid w:val="0086226A"/>
    <w:rsid w:val="00863911"/>
    <w:rsid w:val="00875AD6"/>
    <w:rsid w:val="00876627"/>
    <w:rsid w:val="00882C45"/>
    <w:rsid w:val="00884564"/>
    <w:rsid w:val="00884706"/>
    <w:rsid w:val="00884BE8"/>
    <w:rsid w:val="0088791E"/>
    <w:rsid w:val="00894774"/>
    <w:rsid w:val="008A43ED"/>
    <w:rsid w:val="008C4520"/>
    <w:rsid w:val="008C4F16"/>
    <w:rsid w:val="008E302B"/>
    <w:rsid w:val="008F04CF"/>
    <w:rsid w:val="008F3121"/>
    <w:rsid w:val="008F6C2E"/>
    <w:rsid w:val="00912A6D"/>
    <w:rsid w:val="009173F7"/>
    <w:rsid w:val="00926373"/>
    <w:rsid w:val="00947BD9"/>
    <w:rsid w:val="009725E8"/>
    <w:rsid w:val="0097576F"/>
    <w:rsid w:val="00975E18"/>
    <w:rsid w:val="00977420"/>
    <w:rsid w:val="00977885"/>
    <w:rsid w:val="00980996"/>
    <w:rsid w:val="00985EF0"/>
    <w:rsid w:val="00986C93"/>
    <w:rsid w:val="00991737"/>
    <w:rsid w:val="009919F9"/>
    <w:rsid w:val="0099283F"/>
    <w:rsid w:val="00992C27"/>
    <w:rsid w:val="00994AB2"/>
    <w:rsid w:val="009974D5"/>
    <w:rsid w:val="009979DF"/>
    <w:rsid w:val="009A0FFF"/>
    <w:rsid w:val="009A3241"/>
    <w:rsid w:val="009A57A0"/>
    <w:rsid w:val="009A6B5A"/>
    <w:rsid w:val="009B6CCF"/>
    <w:rsid w:val="009C0FB4"/>
    <w:rsid w:val="009C1FD1"/>
    <w:rsid w:val="009C418D"/>
    <w:rsid w:val="009D2623"/>
    <w:rsid w:val="009D3F2F"/>
    <w:rsid w:val="009E4468"/>
    <w:rsid w:val="00A03D7E"/>
    <w:rsid w:val="00A05E22"/>
    <w:rsid w:val="00A1013D"/>
    <w:rsid w:val="00A15401"/>
    <w:rsid w:val="00A36F51"/>
    <w:rsid w:val="00A52708"/>
    <w:rsid w:val="00A615FB"/>
    <w:rsid w:val="00A6194B"/>
    <w:rsid w:val="00A639A4"/>
    <w:rsid w:val="00A70E60"/>
    <w:rsid w:val="00A80B85"/>
    <w:rsid w:val="00A8541D"/>
    <w:rsid w:val="00A91BAA"/>
    <w:rsid w:val="00AA0ADF"/>
    <w:rsid w:val="00AA2668"/>
    <w:rsid w:val="00AA655A"/>
    <w:rsid w:val="00AB69CC"/>
    <w:rsid w:val="00AC1335"/>
    <w:rsid w:val="00AD0403"/>
    <w:rsid w:val="00AD2166"/>
    <w:rsid w:val="00AD540E"/>
    <w:rsid w:val="00AD606E"/>
    <w:rsid w:val="00AE2356"/>
    <w:rsid w:val="00AE278F"/>
    <w:rsid w:val="00AE2EA1"/>
    <w:rsid w:val="00AE4A96"/>
    <w:rsid w:val="00AE75FD"/>
    <w:rsid w:val="00AF12AB"/>
    <w:rsid w:val="00AF190F"/>
    <w:rsid w:val="00B00E14"/>
    <w:rsid w:val="00B03E37"/>
    <w:rsid w:val="00B11B29"/>
    <w:rsid w:val="00B13B6D"/>
    <w:rsid w:val="00B13D54"/>
    <w:rsid w:val="00B141DD"/>
    <w:rsid w:val="00B26081"/>
    <w:rsid w:val="00B26715"/>
    <w:rsid w:val="00B26FF2"/>
    <w:rsid w:val="00B372EE"/>
    <w:rsid w:val="00B44EED"/>
    <w:rsid w:val="00B5488B"/>
    <w:rsid w:val="00B54B32"/>
    <w:rsid w:val="00B6074E"/>
    <w:rsid w:val="00B621B3"/>
    <w:rsid w:val="00B66DFF"/>
    <w:rsid w:val="00B70A7A"/>
    <w:rsid w:val="00B7181C"/>
    <w:rsid w:val="00B75F40"/>
    <w:rsid w:val="00B762EE"/>
    <w:rsid w:val="00B76C7D"/>
    <w:rsid w:val="00B7778A"/>
    <w:rsid w:val="00B77FDB"/>
    <w:rsid w:val="00B87256"/>
    <w:rsid w:val="00BA0A7C"/>
    <w:rsid w:val="00BB6B4E"/>
    <w:rsid w:val="00BB7A03"/>
    <w:rsid w:val="00BD5FFD"/>
    <w:rsid w:val="00BE1ED8"/>
    <w:rsid w:val="00BE2A37"/>
    <w:rsid w:val="00BE3CA1"/>
    <w:rsid w:val="00BE7202"/>
    <w:rsid w:val="00C12F93"/>
    <w:rsid w:val="00C131AE"/>
    <w:rsid w:val="00C13CC3"/>
    <w:rsid w:val="00C36DA7"/>
    <w:rsid w:val="00C56540"/>
    <w:rsid w:val="00C57428"/>
    <w:rsid w:val="00C61321"/>
    <w:rsid w:val="00C6177A"/>
    <w:rsid w:val="00C63698"/>
    <w:rsid w:val="00C64D0F"/>
    <w:rsid w:val="00C666CD"/>
    <w:rsid w:val="00C714EE"/>
    <w:rsid w:val="00C747EA"/>
    <w:rsid w:val="00C76A34"/>
    <w:rsid w:val="00C947A3"/>
    <w:rsid w:val="00CA174F"/>
    <w:rsid w:val="00CA1B1E"/>
    <w:rsid w:val="00CA2EE6"/>
    <w:rsid w:val="00CB273E"/>
    <w:rsid w:val="00CB3DC9"/>
    <w:rsid w:val="00CB5D5A"/>
    <w:rsid w:val="00CC403E"/>
    <w:rsid w:val="00CD447E"/>
    <w:rsid w:val="00CD667F"/>
    <w:rsid w:val="00CE759A"/>
    <w:rsid w:val="00CF0505"/>
    <w:rsid w:val="00CF2F9B"/>
    <w:rsid w:val="00CF5ED2"/>
    <w:rsid w:val="00D056A0"/>
    <w:rsid w:val="00D127BF"/>
    <w:rsid w:val="00D13BF5"/>
    <w:rsid w:val="00D14687"/>
    <w:rsid w:val="00D15027"/>
    <w:rsid w:val="00D15906"/>
    <w:rsid w:val="00D205D2"/>
    <w:rsid w:val="00D27F65"/>
    <w:rsid w:val="00D3413A"/>
    <w:rsid w:val="00D35D82"/>
    <w:rsid w:val="00D41C9E"/>
    <w:rsid w:val="00D44979"/>
    <w:rsid w:val="00D54F7B"/>
    <w:rsid w:val="00D56509"/>
    <w:rsid w:val="00D65676"/>
    <w:rsid w:val="00D754D5"/>
    <w:rsid w:val="00D776E2"/>
    <w:rsid w:val="00D805D6"/>
    <w:rsid w:val="00D84836"/>
    <w:rsid w:val="00D86C2F"/>
    <w:rsid w:val="00D9279F"/>
    <w:rsid w:val="00DA760C"/>
    <w:rsid w:val="00DB7226"/>
    <w:rsid w:val="00DC25E9"/>
    <w:rsid w:val="00DD5CDC"/>
    <w:rsid w:val="00DE4E4C"/>
    <w:rsid w:val="00DE5DD6"/>
    <w:rsid w:val="00DF000F"/>
    <w:rsid w:val="00DF360B"/>
    <w:rsid w:val="00DF3B31"/>
    <w:rsid w:val="00DF4DE9"/>
    <w:rsid w:val="00DF6BCB"/>
    <w:rsid w:val="00E020CE"/>
    <w:rsid w:val="00E02C46"/>
    <w:rsid w:val="00E03DC1"/>
    <w:rsid w:val="00E156C1"/>
    <w:rsid w:val="00E23824"/>
    <w:rsid w:val="00E26497"/>
    <w:rsid w:val="00E34C0B"/>
    <w:rsid w:val="00E35862"/>
    <w:rsid w:val="00E423EF"/>
    <w:rsid w:val="00E42932"/>
    <w:rsid w:val="00E444E2"/>
    <w:rsid w:val="00E73D6B"/>
    <w:rsid w:val="00E77543"/>
    <w:rsid w:val="00E86277"/>
    <w:rsid w:val="00E943D8"/>
    <w:rsid w:val="00E96C59"/>
    <w:rsid w:val="00EB3C24"/>
    <w:rsid w:val="00EB62E9"/>
    <w:rsid w:val="00EC40D4"/>
    <w:rsid w:val="00EC7766"/>
    <w:rsid w:val="00EC7B0A"/>
    <w:rsid w:val="00ED0343"/>
    <w:rsid w:val="00EE40C8"/>
    <w:rsid w:val="00EE4152"/>
    <w:rsid w:val="00EF3ED6"/>
    <w:rsid w:val="00EF50E3"/>
    <w:rsid w:val="00F04BE9"/>
    <w:rsid w:val="00F10DDA"/>
    <w:rsid w:val="00F134E5"/>
    <w:rsid w:val="00F176ED"/>
    <w:rsid w:val="00F27473"/>
    <w:rsid w:val="00F30A24"/>
    <w:rsid w:val="00F33E16"/>
    <w:rsid w:val="00F4082F"/>
    <w:rsid w:val="00F45DF5"/>
    <w:rsid w:val="00F5482A"/>
    <w:rsid w:val="00F54B96"/>
    <w:rsid w:val="00F60D1B"/>
    <w:rsid w:val="00F61340"/>
    <w:rsid w:val="00F671A8"/>
    <w:rsid w:val="00F67A67"/>
    <w:rsid w:val="00F75035"/>
    <w:rsid w:val="00F81B7B"/>
    <w:rsid w:val="00F81CB3"/>
    <w:rsid w:val="00F85480"/>
    <w:rsid w:val="00F91E92"/>
    <w:rsid w:val="00FA07D7"/>
    <w:rsid w:val="00FA5302"/>
    <w:rsid w:val="00FC6AA6"/>
    <w:rsid w:val="00FC73C0"/>
    <w:rsid w:val="00FE6208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C7C86"/>
  <w15:docId w15:val="{DE3AAED5-CBCB-4775-B39A-142FBFD56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7F9"/>
  </w:style>
  <w:style w:type="paragraph" w:styleId="Nagwek1">
    <w:name w:val="heading 1"/>
    <w:basedOn w:val="Normalny"/>
    <w:next w:val="Normalny"/>
    <w:link w:val="Nagwek1Znak"/>
    <w:uiPriority w:val="9"/>
    <w:qFormat/>
    <w:rsid w:val="00646E9B"/>
    <w:pPr>
      <w:keepNext/>
      <w:keepLines/>
      <w:numPr>
        <w:numId w:val="1"/>
      </w:numPr>
      <w:spacing w:before="120" w:after="120"/>
      <w:outlineLvl w:val="0"/>
    </w:pPr>
    <w:rPr>
      <w:rFonts w:ascii="Verdana" w:eastAsiaTheme="majorEastAsia" w:hAnsi="Verdana" w:cstheme="majorBidi"/>
      <w:b/>
      <w:bCs/>
      <w:sz w:val="20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6E9B"/>
    <w:pPr>
      <w:keepNext/>
      <w:keepLines/>
      <w:spacing w:before="120" w:after="120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75AD6"/>
    <w:pPr>
      <w:keepNext/>
      <w:keepLines/>
      <w:spacing w:before="120" w:after="120"/>
      <w:outlineLvl w:val="2"/>
    </w:pPr>
    <w:rPr>
      <w:rFonts w:ascii="Verdana" w:eastAsiaTheme="majorEastAsia" w:hAnsi="Verdana" w:cstheme="majorBidi"/>
      <w:b/>
      <w:bCs/>
      <w:sz w:val="20"/>
    </w:rPr>
  </w:style>
  <w:style w:type="paragraph" w:styleId="Nagwek4">
    <w:name w:val="heading 4"/>
    <w:basedOn w:val="Normalny"/>
    <w:next w:val="Normalny"/>
    <w:link w:val="Nagwek4Znak"/>
    <w:unhideWhenUsed/>
    <w:qFormat/>
    <w:rsid w:val="00F4082F"/>
    <w:pPr>
      <w:keepNext/>
      <w:keepLines/>
      <w:spacing w:before="120" w:after="120"/>
      <w:outlineLvl w:val="3"/>
    </w:pPr>
    <w:rPr>
      <w:rFonts w:ascii="Verdana" w:eastAsiaTheme="majorEastAsia" w:hAnsi="Verdana" w:cstheme="majorBidi"/>
      <w:b/>
      <w:iCs/>
      <w:sz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47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6E9B"/>
    <w:rPr>
      <w:rFonts w:ascii="Verdana" w:eastAsiaTheme="majorEastAsia" w:hAnsi="Verdana" w:cstheme="majorBidi"/>
      <w:b/>
      <w:bCs/>
      <w:sz w:val="20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646E9B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75AD6"/>
    <w:rPr>
      <w:rFonts w:ascii="Verdana" w:eastAsiaTheme="majorEastAsia" w:hAnsi="Verdana" w:cstheme="majorBidi"/>
      <w:b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F4082F"/>
    <w:rPr>
      <w:rFonts w:ascii="Verdana" w:eastAsiaTheme="majorEastAsia" w:hAnsi="Verdana" w:cstheme="majorBidi"/>
      <w:b/>
      <w:iCs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47A3"/>
    <w:rPr>
      <w:rFonts w:asciiTheme="majorHAnsi" w:eastAsiaTheme="majorEastAsia" w:hAnsiTheme="majorHAnsi" w:cstheme="majorBidi"/>
      <w:color w:val="365F91" w:themeColor="accent1" w:themeShade="BF"/>
    </w:rPr>
  </w:style>
  <w:style w:type="table" w:styleId="Tabela-Siatka">
    <w:name w:val="Table Grid"/>
    <w:basedOn w:val="Standardowy"/>
    <w:uiPriority w:val="39"/>
    <w:rsid w:val="00875AD6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numeracją,normalny tekst,BulletC,Numerowanie,Wyliczanie,Obiekt,Akapit z listą31,Bullets,List Paragraph,Kolorowa lista — akcent 11,List Paragraph1,L1,Akapit z listą5"/>
    <w:basedOn w:val="Normalny"/>
    <w:link w:val="AkapitzlistZnak"/>
    <w:uiPriority w:val="34"/>
    <w:qFormat/>
    <w:rsid w:val="00875AD6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032AE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8630E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E57F9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E57F9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04673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2B434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B43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B43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3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348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147FEB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E3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782"/>
  </w:style>
  <w:style w:type="paragraph" w:styleId="Stopka">
    <w:name w:val="footer"/>
    <w:basedOn w:val="Normalny"/>
    <w:link w:val="StopkaZnak"/>
    <w:uiPriority w:val="99"/>
    <w:unhideWhenUsed/>
    <w:rsid w:val="001E3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782"/>
  </w:style>
  <w:style w:type="paragraph" w:styleId="Spistreci1">
    <w:name w:val="toc 1"/>
    <w:basedOn w:val="Normalny"/>
    <w:next w:val="Normalny"/>
    <w:autoRedefine/>
    <w:uiPriority w:val="39"/>
    <w:unhideWhenUsed/>
    <w:rsid w:val="002948FE"/>
    <w:pPr>
      <w:tabs>
        <w:tab w:val="left" w:pos="44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5488B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5488B"/>
    <w:rPr>
      <w:color w:val="0000FF" w:themeColor="hyperlink"/>
      <w:u w:val="single"/>
    </w:rPr>
  </w:style>
  <w:style w:type="character" w:customStyle="1" w:styleId="Tekstpodstawowywcity3Znak">
    <w:name w:val="Tekst podstawowy wcięty 3 Znak"/>
    <w:link w:val="Tekstpodstawowywcity3"/>
    <w:rsid w:val="00080A48"/>
    <w:rPr>
      <w:rFonts w:ascii="Times New Roman" w:hAnsi="Times New Roman"/>
      <w:sz w:val="16"/>
    </w:rPr>
  </w:style>
  <w:style w:type="paragraph" w:styleId="Tekstpodstawowywcity3">
    <w:name w:val="Body Text Indent 3"/>
    <w:basedOn w:val="Normalny"/>
    <w:link w:val="Tekstpodstawowywcity3Znak"/>
    <w:rsid w:val="00080A48"/>
    <w:pPr>
      <w:tabs>
        <w:tab w:val="left" w:pos="-1440"/>
        <w:tab w:val="left" w:pos="-720"/>
        <w:tab w:val="left" w:pos="1"/>
        <w:tab w:val="left" w:pos="360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0" w:line="240" w:lineRule="auto"/>
      <w:ind w:left="-30"/>
      <w:jc w:val="both"/>
    </w:pPr>
    <w:rPr>
      <w:rFonts w:ascii="Times New Roman" w:hAnsi="Times New Roman"/>
      <w:sz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080A48"/>
    <w:rPr>
      <w:sz w:val="16"/>
      <w:szCs w:val="16"/>
    </w:rPr>
  </w:style>
  <w:style w:type="character" w:customStyle="1" w:styleId="ZwykytekstZnak">
    <w:name w:val="Zwykły tekst Znak"/>
    <w:link w:val="Zwykytekst"/>
    <w:rsid w:val="002F004B"/>
    <w:rPr>
      <w:rFonts w:ascii="Courier New" w:hAnsi="Courier New"/>
      <w:sz w:val="24"/>
    </w:rPr>
  </w:style>
  <w:style w:type="paragraph" w:styleId="Zwykytekst">
    <w:name w:val="Plain Text"/>
    <w:basedOn w:val="Normalny"/>
    <w:link w:val="ZwykytekstZnak"/>
    <w:rsid w:val="002F004B"/>
    <w:pPr>
      <w:spacing w:after="0" w:line="240" w:lineRule="auto"/>
    </w:pPr>
    <w:rPr>
      <w:rFonts w:ascii="Courier New" w:hAnsi="Courier New"/>
      <w:sz w:val="24"/>
    </w:rPr>
  </w:style>
  <w:style w:type="character" w:customStyle="1" w:styleId="ZwykytekstZnak1">
    <w:name w:val="Zwykły tekst Znak1"/>
    <w:basedOn w:val="Domylnaczcionkaakapitu"/>
    <w:uiPriority w:val="99"/>
    <w:semiHidden/>
    <w:rsid w:val="002F004B"/>
    <w:rPr>
      <w:rFonts w:ascii="Consolas" w:hAnsi="Consolas"/>
      <w:sz w:val="21"/>
      <w:szCs w:val="21"/>
    </w:rPr>
  </w:style>
  <w:style w:type="character" w:customStyle="1" w:styleId="FontStyle39">
    <w:name w:val="Font Style39"/>
    <w:rsid w:val="007237D4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8">
    <w:name w:val="Style18"/>
    <w:basedOn w:val="Normalny"/>
    <w:rsid w:val="007237D4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59">
    <w:name w:val="Font Style159"/>
    <w:basedOn w:val="Domylnaczcionkaakapitu"/>
    <w:rsid w:val="0046649D"/>
    <w:rPr>
      <w:rFonts w:ascii="Arial" w:hAnsi="Arial" w:cs="Arial"/>
      <w:sz w:val="20"/>
      <w:szCs w:val="20"/>
    </w:rPr>
  </w:style>
  <w:style w:type="paragraph" w:customStyle="1" w:styleId="Kokpnormpunkt">
    <w:name w:val="Kokp norm punkt"/>
    <w:basedOn w:val="Akapitzlist"/>
    <w:link w:val="KokpnormpunktZnak"/>
    <w:qFormat/>
    <w:rsid w:val="0046649D"/>
    <w:pPr>
      <w:numPr>
        <w:numId w:val="2"/>
      </w:numPr>
      <w:spacing w:after="0"/>
      <w:jc w:val="both"/>
    </w:pPr>
    <w:rPr>
      <w:rFonts w:ascii="Times New Roman" w:hAnsi="Times New Roman"/>
      <w:sz w:val="20"/>
    </w:rPr>
  </w:style>
  <w:style w:type="character" w:customStyle="1" w:styleId="KokpnormpunktZnak">
    <w:name w:val="Kokp norm punkt Znak"/>
    <w:basedOn w:val="Domylnaczcionkaakapitu"/>
    <w:link w:val="Kokpnormpunkt"/>
    <w:rsid w:val="0046649D"/>
    <w:rPr>
      <w:rFonts w:ascii="Times New Roman" w:hAnsi="Times New Roman"/>
      <w:sz w:val="20"/>
    </w:rPr>
  </w:style>
  <w:style w:type="paragraph" w:customStyle="1" w:styleId="Style1">
    <w:name w:val="Style 1"/>
    <w:uiPriority w:val="99"/>
    <w:rsid w:val="000F39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3">
    <w:name w:val="Style 3"/>
    <w:uiPriority w:val="99"/>
    <w:rsid w:val="004C2782"/>
    <w:pPr>
      <w:widowControl w:val="0"/>
      <w:autoSpaceDE w:val="0"/>
      <w:autoSpaceDN w:val="0"/>
      <w:spacing w:after="0" w:line="240" w:lineRule="auto"/>
      <w:ind w:left="10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haracterStyle1">
    <w:name w:val="Character Style 1"/>
    <w:uiPriority w:val="99"/>
    <w:rsid w:val="004C2782"/>
    <w:rPr>
      <w:sz w:val="20"/>
    </w:rPr>
  </w:style>
  <w:style w:type="paragraph" w:customStyle="1" w:styleId="Kokpnormedit">
    <w:name w:val="Kokp norm edit"/>
    <w:basedOn w:val="Normalny"/>
    <w:link w:val="KokpnormeditZnak"/>
    <w:qFormat/>
    <w:rsid w:val="004C2782"/>
    <w:pPr>
      <w:spacing w:after="0"/>
      <w:jc w:val="both"/>
    </w:pPr>
    <w:rPr>
      <w:rFonts w:ascii="Times New Roman" w:eastAsia="Times New Roman" w:hAnsi="Times New Roman" w:cs="Times New Roman"/>
      <w:color w:val="548DD4"/>
      <w:sz w:val="20"/>
    </w:rPr>
  </w:style>
  <w:style w:type="character" w:customStyle="1" w:styleId="KokpnormeditZnak">
    <w:name w:val="Kokp norm edit Znak"/>
    <w:link w:val="Kokpnormedit"/>
    <w:locked/>
    <w:rsid w:val="004C2782"/>
    <w:rPr>
      <w:rFonts w:ascii="Times New Roman" w:eastAsia="Times New Roman" w:hAnsi="Times New Roman" w:cs="Times New Roman"/>
      <w:color w:val="548DD4"/>
      <w:sz w:val="20"/>
    </w:rPr>
  </w:style>
  <w:style w:type="paragraph" w:customStyle="1" w:styleId="Style6">
    <w:name w:val="Style 6"/>
    <w:uiPriority w:val="99"/>
    <w:rsid w:val="00E35862"/>
    <w:pPr>
      <w:widowControl w:val="0"/>
      <w:autoSpaceDE w:val="0"/>
      <w:autoSpaceDN w:val="0"/>
      <w:spacing w:after="0" w:line="240" w:lineRule="auto"/>
      <w:ind w:left="432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5">
    <w:name w:val="Style 5"/>
    <w:uiPriority w:val="99"/>
    <w:rsid w:val="00E35862"/>
    <w:pPr>
      <w:widowControl w:val="0"/>
      <w:autoSpaceDE w:val="0"/>
      <w:autoSpaceDN w:val="0"/>
      <w:spacing w:after="0" w:line="240" w:lineRule="auto"/>
      <w:ind w:left="792" w:hanging="432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F671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basedOn w:val="Normalny"/>
    <w:rsid w:val="00E77543"/>
    <w:p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Htext">
    <w:name w:val="Htext"/>
    <w:basedOn w:val="Normalny"/>
    <w:link w:val="HtextChar"/>
    <w:rsid w:val="00E77543"/>
    <w:pPr>
      <w:widowControl w:val="0"/>
      <w:tabs>
        <w:tab w:val="left" w:leader="dot" w:pos="0"/>
        <w:tab w:val="left" w:pos="1440"/>
      </w:tabs>
      <w:overflowPunct w:val="0"/>
      <w:autoSpaceDE w:val="0"/>
      <w:autoSpaceDN w:val="0"/>
      <w:adjustRightInd w:val="0"/>
      <w:spacing w:before="40" w:after="20" w:line="240" w:lineRule="auto"/>
      <w:ind w:left="432"/>
    </w:pPr>
    <w:rPr>
      <w:rFonts w:ascii="Arial" w:eastAsia="Times New Roman" w:hAnsi="Arial" w:cs="Arial"/>
      <w:snapToGrid w:val="0"/>
      <w:lang w:eastAsia="pl-PL"/>
    </w:rPr>
  </w:style>
  <w:style w:type="character" w:customStyle="1" w:styleId="HtextChar">
    <w:name w:val="Htext Char"/>
    <w:basedOn w:val="Domylnaczcionkaakapitu"/>
    <w:link w:val="Htext"/>
    <w:rsid w:val="00E77543"/>
    <w:rPr>
      <w:rFonts w:ascii="Arial" w:eastAsia="Times New Roman" w:hAnsi="Arial" w:cs="Arial"/>
      <w:snapToGrid w:val="0"/>
      <w:lang w:eastAsia="pl-PL"/>
    </w:rPr>
  </w:style>
  <w:style w:type="paragraph" w:customStyle="1" w:styleId="AAAAA">
    <w:name w:val="AAAAA"/>
    <w:link w:val="AAAAAZnak"/>
    <w:rsid w:val="009173F7"/>
    <w:pPr>
      <w:jc w:val="both"/>
    </w:pPr>
  </w:style>
  <w:style w:type="character" w:customStyle="1" w:styleId="AAAAAZnak">
    <w:name w:val="AAAAA Znak"/>
    <w:link w:val="AAAAA"/>
    <w:rsid w:val="009173F7"/>
  </w:style>
  <w:style w:type="paragraph" w:styleId="Spistreci3">
    <w:name w:val="toc 3"/>
    <w:basedOn w:val="Normalny"/>
    <w:next w:val="Normalny"/>
    <w:autoRedefine/>
    <w:uiPriority w:val="39"/>
    <w:unhideWhenUsed/>
    <w:rsid w:val="00DF360B"/>
    <w:pPr>
      <w:spacing w:after="100"/>
      <w:ind w:left="440"/>
    </w:pPr>
  </w:style>
  <w:style w:type="character" w:customStyle="1" w:styleId="header1">
    <w:name w:val="header1"/>
    <w:rsid w:val="0035039D"/>
    <w:rPr>
      <w:rFonts w:ascii="Times New Roman" w:hAnsi="Times New Roman"/>
      <w:b/>
      <w:sz w:val="36"/>
    </w:rPr>
  </w:style>
  <w:style w:type="paragraph" w:customStyle="1" w:styleId="ARTartustawynprozporzdzenia">
    <w:name w:val="ART(§) – art. ustawy (§ np. rozporządzenia)"/>
    <w:uiPriority w:val="11"/>
    <w:qFormat/>
    <w:rsid w:val="0035039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tekstost">
    <w:name w:val="tekst ost"/>
    <w:basedOn w:val="Normalny"/>
    <w:rsid w:val="0030598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numeracją Znak,normalny tekst Znak,BulletC Znak,Numerowanie Znak,Wyliczanie Znak,Obiekt Znak,Akapit z listą31 Znak,Bullets Znak,List Paragraph Znak,Kolorowa lista — akcent 11 Znak,List Paragraph1 Znak,L1 Znak"/>
    <w:link w:val="Akapitzlist"/>
    <w:uiPriority w:val="34"/>
    <w:rsid w:val="0030598E"/>
  </w:style>
  <w:style w:type="character" w:customStyle="1" w:styleId="header3">
    <w:name w:val="header3"/>
    <w:rsid w:val="003B0633"/>
    <w:rPr>
      <w:rFonts w:ascii="Times New Roman" w:hAnsi="Times New Roman"/>
      <w:b/>
      <w:sz w:val="36"/>
    </w:rPr>
  </w:style>
  <w:style w:type="paragraph" w:customStyle="1" w:styleId="Default">
    <w:name w:val="Default"/>
    <w:rsid w:val="001A2AEF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7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7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7F67"/>
    <w:rPr>
      <w:vertAlign w:val="superscript"/>
    </w:rPr>
  </w:style>
  <w:style w:type="paragraph" w:styleId="Listapunktowana">
    <w:name w:val="List Bullet"/>
    <w:basedOn w:val="Normalny"/>
    <w:autoRedefine/>
    <w:rsid w:val="00B26715"/>
    <w:pPr>
      <w:tabs>
        <w:tab w:val="left" w:pos="709"/>
      </w:tabs>
      <w:spacing w:after="0" w:line="240" w:lineRule="auto"/>
      <w:contextualSpacing/>
      <w:jc w:val="both"/>
    </w:pPr>
    <w:rPr>
      <w:rFonts w:ascii="Arial" w:eastAsia="Times New Roman" w:hAnsi="Arial" w:cs="Arial"/>
      <w:bCs/>
      <w:spacing w:val="12"/>
      <w:kern w:val="24"/>
      <w:lang w:eastAsia="pl-PL"/>
    </w:rPr>
  </w:style>
  <w:style w:type="paragraph" w:styleId="Poprawka">
    <w:name w:val="Revision"/>
    <w:hidden/>
    <w:uiPriority w:val="99"/>
    <w:semiHidden/>
    <w:rsid w:val="0017262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3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3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436D"/>
    <w:rPr>
      <w:vertAlign w:val="superscript"/>
    </w:rPr>
  </w:style>
  <w:style w:type="table" w:styleId="Tabelalisty7kolorowa">
    <w:name w:val="List Table 7 Colorful"/>
    <w:basedOn w:val="Standardowy"/>
    <w:uiPriority w:val="52"/>
    <w:rsid w:val="00C36DA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6kolorowa">
    <w:name w:val="List Table 6 Colorful"/>
    <w:basedOn w:val="Standardowy"/>
    <w:uiPriority w:val="51"/>
    <w:rsid w:val="00C36DA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76B98D7C84A94DA012099522F5525C" ma:contentTypeVersion="10" ma:contentTypeDescription="Utwórz nowy dokument." ma:contentTypeScope="" ma:versionID="3bc6f7c99397c219cfbf10578c935fab">
  <xsd:schema xmlns:xsd="http://www.w3.org/2001/XMLSchema" xmlns:xs="http://www.w3.org/2001/XMLSchema" xmlns:p="http://schemas.microsoft.com/office/2006/metadata/properties" xmlns:ns2="f2ee9952-4211-4083-b853-e2fbca6d3806" xmlns:ns3="0bbd9a3f-c049-44c4-9f67-d1a2bdc0730d" targetNamespace="http://schemas.microsoft.com/office/2006/metadata/properties" ma:root="true" ma:fieldsID="bbaeff235604beb0873d95d057c48b7b" ns2:_="" ns3:_="">
    <xsd:import namespace="f2ee9952-4211-4083-b853-e2fbca6d3806"/>
    <xsd:import namespace="0bbd9a3f-c049-44c4-9f67-d1a2bdc073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e9952-4211-4083-b853-e2fbca6d38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d9a3f-c049-44c4-9f67-d1a2bdc0730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46291-9A3F-427E-BE55-9D073DFA89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8B03CA-5FA5-461D-82DB-E2DE62B5E5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C1338E-2286-43F7-AAF3-DC4F4ABB2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ee9952-4211-4083-b853-e2fbca6d3806"/>
    <ds:schemaRef ds:uri="0bbd9a3f-c049-44c4-9f67-d1a2bdc073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47555F-EA0D-4A86-BD56-524919F4A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39</Pages>
  <Words>13335</Words>
  <Characters>80010</Characters>
  <Application>Microsoft Office Word</Application>
  <DocSecurity>0</DocSecurity>
  <Lines>666</Lines>
  <Paragraphs>186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Bukowska</dc:creator>
  <cp:lastModifiedBy>Skowera Tomasz</cp:lastModifiedBy>
  <cp:revision>7</cp:revision>
  <cp:lastPrinted>2025-03-06T11:12:00Z</cp:lastPrinted>
  <dcterms:created xsi:type="dcterms:W3CDTF">2025-03-06T11:11:00Z</dcterms:created>
  <dcterms:modified xsi:type="dcterms:W3CDTF">2025-03-11T07:15:00Z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0x0101006C76B98D7C84A94DA012099522F5525C</vt:lpwstr>
  </property>
</Properties>
</file>